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CD15" w14:textId="77777777" w:rsidR="00C04EE6" w:rsidRDefault="00C04EE6" w:rsidP="00C04EE6">
      <w:pPr>
        <w:jc w:val="center"/>
        <w:rPr>
          <w:rFonts w:asciiTheme="minorHAnsi" w:hAnsiTheme="minorHAnsi" w:cstheme="minorHAnsi"/>
          <w:b/>
          <w:bCs/>
          <w:sz w:val="48"/>
          <w:szCs w:val="48"/>
        </w:rPr>
      </w:pPr>
      <w:bookmarkStart w:id="0" w:name="_Hlk95217802"/>
      <w:bookmarkStart w:id="1" w:name="_Toc95125878"/>
      <w:bookmarkStart w:id="2" w:name="_Toc95125926"/>
      <w:bookmarkEnd w:id="0"/>
    </w:p>
    <w:p w14:paraId="031B3064" w14:textId="77777777" w:rsidR="00C04EE6" w:rsidRDefault="00C04EE6" w:rsidP="00C04EE6">
      <w:pPr>
        <w:jc w:val="center"/>
        <w:rPr>
          <w:rFonts w:asciiTheme="minorHAnsi" w:hAnsiTheme="minorHAnsi" w:cstheme="minorHAnsi"/>
          <w:b/>
          <w:bCs/>
          <w:sz w:val="48"/>
          <w:szCs w:val="48"/>
        </w:rPr>
      </w:pPr>
    </w:p>
    <w:p w14:paraId="644A6482" w14:textId="1F7B3883" w:rsidR="00C04EE6" w:rsidRDefault="002F697A" w:rsidP="002F697A">
      <w:pPr>
        <w:tabs>
          <w:tab w:val="left" w:pos="7830"/>
        </w:tabs>
        <w:rPr>
          <w:rFonts w:asciiTheme="minorHAnsi" w:hAnsiTheme="minorHAnsi" w:cstheme="minorHAnsi"/>
          <w:b/>
          <w:bCs/>
          <w:sz w:val="48"/>
          <w:szCs w:val="48"/>
        </w:rPr>
      </w:pPr>
      <w:r>
        <w:rPr>
          <w:rFonts w:asciiTheme="minorHAnsi" w:hAnsiTheme="minorHAnsi" w:cstheme="minorHAnsi"/>
          <w:b/>
          <w:bCs/>
          <w:sz w:val="48"/>
          <w:szCs w:val="48"/>
        </w:rPr>
        <w:tab/>
      </w:r>
    </w:p>
    <w:p w14:paraId="09639A72" w14:textId="77777777" w:rsidR="00C04EE6" w:rsidRDefault="00C04EE6" w:rsidP="00C04EE6">
      <w:pPr>
        <w:jc w:val="center"/>
        <w:rPr>
          <w:rFonts w:asciiTheme="minorHAnsi" w:hAnsiTheme="minorHAnsi" w:cstheme="minorHAnsi"/>
          <w:b/>
          <w:bCs/>
          <w:sz w:val="48"/>
          <w:szCs w:val="48"/>
        </w:rPr>
      </w:pPr>
    </w:p>
    <w:p w14:paraId="2E9F2E1D" w14:textId="77777777" w:rsidR="00C04EE6" w:rsidRDefault="00C04EE6" w:rsidP="00C04EE6">
      <w:pPr>
        <w:jc w:val="center"/>
        <w:rPr>
          <w:rFonts w:asciiTheme="minorHAnsi" w:hAnsiTheme="minorHAnsi" w:cstheme="minorHAnsi"/>
          <w:b/>
          <w:bCs/>
          <w:sz w:val="48"/>
          <w:szCs w:val="48"/>
        </w:rPr>
      </w:pPr>
    </w:p>
    <w:p w14:paraId="6DCBF2A9" w14:textId="77777777" w:rsidR="00C04EE6" w:rsidRDefault="00C04EE6" w:rsidP="00C04EE6">
      <w:pPr>
        <w:jc w:val="center"/>
        <w:rPr>
          <w:rFonts w:asciiTheme="minorHAnsi" w:hAnsiTheme="minorHAnsi" w:cstheme="minorHAnsi"/>
          <w:b/>
          <w:bCs/>
          <w:sz w:val="48"/>
          <w:szCs w:val="48"/>
        </w:rPr>
      </w:pPr>
    </w:p>
    <w:p w14:paraId="76C94489" w14:textId="7CAE4F99" w:rsidR="000E6E3A" w:rsidRPr="002F697A" w:rsidRDefault="00883D0E" w:rsidP="002F697A">
      <w:pPr>
        <w:jc w:val="center"/>
        <w:rPr>
          <w:rFonts w:asciiTheme="minorHAnsi" w:hAnsiTheme="minorHAnsi" w:cstheme="minorHAnsi"/>
          <w:b/>
          <w:bCs/>
          <w:sz w:val="48"/>
          <w:szCs w:val="48"/>
          <w:lang w:val="en-CA"/>
        </w:rPr>
      </w:pPr>
      <w:r w:rsidRPr="00C04EE6">
        <w:rPr>
          <w:rFonts w:asciiTheme="minorHAnsi" w:hAnsiTheme="minorHAnsi" w:cstheme="minorHAnsi"/>
          <w:b/>
          <w:bCs/>
          <w:sz w:val="48"/>
          <w:szCs w:val="48"/>
        </w:rPr>
        <w:t>Used</w:t>
      </w:r>
      <w:r w:rsidR="00141A0D" w:rsidRPr="00C04EE6">
        <w:rPr>
          <w:rFonts w:asciiTheme="minorHAnsi" w:hAnsiTheme="minorHAnsi" w:cstheme="minorHAnsi"/>
          <w:b/>
          <w:bCs/>
          <w:sz w:val="48"/>
          <w:szCs w:val="48"/>
        </w:rPr>
        <w:t xml:space="preserve"> Oil Tool</w:t>
      </w:r>
      <w:r w:rsidR="003128E0" w:rsidRPr="00C04EE6">
        <w:rPr>
          <w:rFonts w:asciiTheme="minorHAnsi" w:hAnsiTheme="minorHAnsi" w:cstheme="minorHAnsi"/>
          <w:b/>
          <w:bCs/>
          <w:sz w:val="48"/>
          <w:szCs w:val="48"/>
        </w:rPr>
        <w:t>s</w:t>
      </w:r>
      <w:bookmarkEnd w:id="1"/>
      <w:bookmarkEnd w:id="2"/>
    </w:p>
    <w:p w14:paraId="5EF61B14" w14:textId="77777777" w:rsidR="00C04EE6" w:rsidRDefault="00C04EE6" w:rsidP="00141A0D">
      <w:pPr>
        <w:shd w:val="clear" w:color="auto" w:fill="FFFFFF"/>
        <w:spacing w:before="570" w:after="173" w:line="240" w:lineRule="auto"/>
        <w:outlineLvl w:val="0"/>
        <w:rPr>
          <w:rFonts w:asciiTheme="minorHAnsi" w:eastAsia="Times New Roman" w:hAnsiTheme="minorHAnsi" w:cstheme="minorHAnsi"/>
          <w:b/>
          <w:bCs/>
          <w:color w:val="333333"/>
          <w:kern w:val="36"/>
          <w:sz w:val="40"/>
          <w:szCs w:val="40"/>
        </w:rPr>
      </w:pPr>
      <w:bookmarkStart w:id="3" w:name="_Toc95125879"/>
      <w:bookmarkStart w:id="4" w:name="_Toc95125927"/>
      <w:bookmarkStart w:id="5" w:name="_Toc95126050"/>
      <w:bookmarkStart w:id="6" w:name="_Toc95126380"/>
      <w:bookmarkStart w:id="7" w:name="_Toc95126889"/>
    </w:p>
    <w:p w14:paraId="2FBFEAA8" w14:textId="77777777" w:rsidR="00C04EE6" w:rsidRDefault="00C04EE6" w:rsidP="00141A0D">
      <w:pPr>
        <w:shd w:val="clear" w:color="auto" w:fill="FFFFFF"/>
        <w:spacing w:before="570" w:after="173" w:line="240" w:lineRule="auto"/>
        <w:outlineLvl w:val="0"/>
        <w:rPr>
          <w:rFonts w:asciiTheme="minorHAnsi" w:eastAsia="Times New Roman" w:hAnsiTheme="minorHAnsi" w:cstheme="minorHAnsi"/>
          <w:b/>
          <w:bCs/>
          <w:color w:val="333333"/>
          <w:kern w:val="36"/>
          <w:sz w:val="40"/>
          <w:szCs w:val="40"/>
        </w:rPr>
      </w:pPr>
    </w:p>
    <w:p w14:paraId="5C371404" w14:textId="77777777" w:rsidR="00C04EE6" w:rsidRDefault="00C04EE6" w:rsidP="00141A0D">
      <w:pPr>
        <w:shd w:val="clear" w:color="auto" w:fill="FFFFFF"/>
        <w:spacing w:before="570" w:after="173" w:line="240" w:lineRule="auto"/>
        <w:outlineLvl w:val="0"/>
        <w:rPr>
          <w:rFonts w:asciiTheme="minorHAnsi" w:eastAsia="Times New Roman" w:hAnsiTheme="minorHAnsi" w:cstheme="minorHAnsi"/>
          <w:b/>
          <w:bCs/>
          <w:color w:val="333333"/>
          <w:kern w:val="36"/>
          <w:sz w:val="40"/>
          <w:szCs w:val="40"/>
        </w:rPr>
      </w:pPr>
    </w:p>
    <w:p w14:paraId="6CCFF5BE" w14:textId="77777777" w:rsidR="00C04EE6" w:rsidRDefault="00C04EE6" w:rsidP="00141A0D">
      <w:pPr>
        <w:shd w:val="clear" w:color="auto" w:fill="FFFFFF"/>
        <w:spacing w:before="570" w:after="173" w:line="240" w:lineRule="auto"/>
        <w:outlineLvl w:val="0"/>
        <w:rPr>
          <w:rFonts w:asciiTheme="minorHAnsi" w:eastAsia="Times New Roman" w:hAnsiTheme="minorHAnsi" w:cstheme="minorHAnsi"/>
          <w:b/>
          <w:bCs/>
          <w:color w:val="333333"/>
          <w:kern w:val="36"/>
          <w:sz w:val="40"/>
          <w:szCs w:val="40"/>
        </w:rPr>
      </w:pPr>
    </w:p>
    <w:p w14:paraId="5ED847C5" w14:textId="77777777" w:rsidR="00C04EE6" w:rsidRDefault="00C04EE6" w:rsidP="00141A0D">
      <w:pPr>
        <w:shd w:val="clear" w:color="auto" w:fill="FFFFFF"/>
        <w:spacing w:before="570" w:after="173" w:line="240" w:lineRule="auto"/>
        <w:outlineLvl w:val="0"/>
        <w:rPr>
          <w:rFonts w:asciiTheme="minorHAnsi" w:eastAsia="Times New Roman" w:hAnsiTheme="minorHAnsi" w:cstheme="minorHAnsi"/>
          <w:b/>
          <w:bCs/>
          <w:color w:val="333333"/>
          <w:kern w:val="36"/>
          <w:sz w:val="40"/>
          <w:szCs w:val="40"/>
        </w:rPr>
      </w:pPr>
    </w:p>
    <w:p w14:paraId="0C09BD5A" w14:textId="77D795D3" w:rsidR="00D459F4" w:rsidRDefault="00D459F4" w:rsidP="00141A0D">
      <w:pPr>
        <w:shd w:val="clear" w:color="auto" w:fill="FFFFFF"/>
        <w:spacing w:before="570" w:after="173" w:line="240" w:lineRule="auto"/>
        <w:outlineLvl w:val="0"/>
        <w:rPr>
          <w:rFonts w:asciiTheme="minorHAnsi" w:eastAsia="Times New Roman" w:hAnsiTheme="minorHAnsi" w:cstheme="minorHAnsi"/>
          <w:b/>
          <w:bCs/>
          <w:color w:val="333333"/>
          <w:kern w:val="36"/>
          <w:sz w:val="40"/>
          <w:szCs w:val="40"/>
        </w:rPr>
      </w:pPr>
    </w:p>
    <w:p w14:paraId="4F50BEC4" w14:textId="77777777" w:rsidR="00D459F4" w:rsidRDefault="00D459F4" w:rsidP="00D459F4">
      <w:pPr>
        <w:rPr>
          <w:rFonts w:asciiTheme="minorHAnsi" w:eastAsia="Times New Roman" w:hAnsiTheme="minorHAnsi" w:cstheme="minorHAnsi"/>
          <w:b/>
          <w:bCs/>
          <w:color w:val="333333"/>
          <w:kern w:val="36"/>
          <w:sz w:val="40"/>
          <w:szCs w:val="40"/>
        </w:rPr>
      </w:pPr>
    </w:p>
    <w:p w14:paraId="084869C3" w14:textId="706E376A" w:rsidR="000E6E3A" w:rsidRPr="00D459F4" w:rsidRDefault="000E6E3A" w:rsidP="00D459F4">
      <w:pPr>
        <w:rPr>
          <w:b/>
          <w:bCs/>
        </w:rPr>
      </w:pPr>
      <w:r w:rsidRPr="00D459F4">
        <w:rPr>
          <w:b/>
          <w:bCs/>
        </w:rPr>
        <w:lastRenderedPageBreak/>
        <w:t>Summary</w:t>
      </w:r>
      <w:bookmarkEnd w:id="3"/>
      <w:bookmarkEnd w:id="4"/>
      <w:bookmarkEnd w:id="5"/>
      <w:bookmarkEnd w:id="6"/>
      <w:bookmarkEnd w:id="7"/>
    </w:p>
    <w:p w14:paraId="400017E1" w14:textId="2D20557D" w:rsidR="005405F5" w:rsidRPr="00C04EE6" w:rsidRDefault="004A72E2" w:rsidP="00474DAD">
      <w:pPr>
        <w:jc w:val="both"/>
        <w:rPr>
          <w:rFonts w:asciiTheme="minorHAnsi" w:hAnsiTheme="minorHAnsi" w:cstheme="minorHAnsi"/>
        </w:rPr>
      </w:pPr>
      <w:bookmarkStart w:id="8" w:name="_Toc95125880"/>
      <w:bookmarkStart w:id="9" w:name="_Toc95125928"/>
      <w:bookmarkStart w:id="10" w:name="_Toc95126051"/>
      <w:r w:rsidRPr="00C04EE6">
        <w:rPr>
          <w:rFonts w:asciiTheme="minorHAnsi" w:hAnsiTheme="minorHAnsi" w:cstheme="minorHAnsi"/>
        </w:rPr>
        <w:t>The presence of u</w:t>
      </w:r>
      <w:r w:rsidR="00DE6F60" w:rsidRPr="00C04EE6">
        <w:rPr>
          <w:rFonts w:asciiTheme="minorHAnsi" w:hAnsiTheme="minorHAnsi" w:cstheme="minorHAnsi"/>
        </w:rPr>
        <w:t>sed</w:t>
      </w:r>
      <w:r w:rsidR="005405F5" w:rsidRPr="00C04EE6">
        <w:rPr>
          <w:rFonts w:asciiTheme="minorHAnsi" w:hAnsiTheme="minorHAnsi" w:cstheme="minorHAnsi"/>
        </w:rPr>
        <w:t xml:space="preserve"> oil storage tanks</w:t>
      </w:r>
      <w:r w:rsidR="002F697A">
        <w:rPr>
          <w:rFonts w:asciiTheme="minorHAnsi" w:hAnsiTheme="minorHAnsi" w:cstheme="minorHAnsi"/>
        </w:rPr>
        <w:t xml:space="preserve"> </w:t>
      </w:r>
      <w:r w:rsidRPr="00C04EE6">
        <w:rPr>
          <w:rFonts w:asciiTheme="minorHAnsi" w:hAnsiTheme="minorHAnsi" w:cstheme="minorHAnsi"/>
        </w:rPr>
        <w:t xml:space="preserve">at </w:t>
      </w:r>
      <w:r w:rsidR="006C666F">
        <w:rPr>
          <w:rFonts w:asciiTheme="minorHAnsi" w:hAnsiTheme="minorHAnsi" w:cstheme="minorHAnsi"/>
        </w:rPr>
        <w:t xml:space="preserve">Small Craft </w:t>
      </w:r>
      <w:proofErr w:type="spellStart"/>
      <w:r w:rsidR="006C666F">
        <w:rPr>
          <w:rFonts w:asciiTheme="minorHAnsi" w:hAnsiTheme="minorHAnsi" w:cstheme="minorHAnsi"/>
        </w:rPr>
        <w:t>Harbours</w:t>
      </w:r>
      <w:proofErr w:type="spellEnd"/>
      <w:r w:rsidR="006C666F">
        <w:rPr>
          <w:rFonts w:asciiTheme="minorHAnsi" w:hAnsiTheme="minorHAnsi" w:cstheme="minorHAnsi"/>
        </w:rPr>
        <w:t xml:space="preserve"> (SCH)</w:t>
      </w:r>
      <w:r w:rsidRPr="00C04EE6">
        <w:rPr>
          <w:rFonts w:asciiTheme="minorHAnsi" w:hAnsiTheme="minorHAnsi" w:cstheme="minorHAnsi"/>
        </w:rPr>
        <w:t xml:space="preserve"> </w:t>
      </w:r>
      <w:r w:rsidR="008841BC" w:rsidRPr="00C04EE6">
        <w:rPr>
          <w:rFonts w:asciiTheme="minorHAnsi" w:hAnsiTheme="minorHAnsi" w:cstheme="minorHAnsi"/>
        </w:rPr>
        <w:t xml:space="preserve">sites </w:t>
      </w:r>
      <w:r w:rsidRPr="00C04EE6">
        <w:rPr>
          <w:rFonts w:asciiTheme="minorHAnsi" w:hAnsiTheme="minorHAnsi" w:cstheme="minorHAnsi"/>
        </w:rPr>
        <w:t>represents</w:t>
      </w:r>
      <w:r w:rsidR="001B2E5C" w:rsidRPr="00C04EE6">
        <w:rPr>
          <w:rFonts w:asciiTheme="minorHAnsi" w:hAnsiTheme="minorHAnsi" w:cstheme="minorHAnsi"/>
        </w:rPr>
        <w:t xml:space="preserve"> an</w:t>
      </w:r>
      <w:r w:rsidR="005405F5" w:rsidRPr="00C04EE6">
        <w:rPr>
          <w:rFonts w:asciiTheme="minorHAnsi" w:hAnsiTheme="minorHAnsi" w:cstheme="minorHAnsi"/>
        </w:rPr>
        <w:t xml:space="preserve"> environmental risk. </w:t>
      </w:r>
      <w:r w:rsidR="009B3D7F" w:rsidRPr="00C04EE6">
        <w:rPr>
          <w:rFonts w:asciiTheme="minorHAnsi" w:hAnsiTheme="minorHAnsi" w:cstheme="minorHAnsi"/>
        </w:rPr>
        <w:t xml:space="preserve">Releases of petroleum products related to </w:t>
      </w:r>
      <w:r w:rsidR="00DE6F60" w:rsidRPr="00C04EE6">
        <w:rPr>
          <w:rFonts w:asciiTheme="minorHAnsi" w:hAnsiTheme="minorHAnsi" w:cstheme="minorHAnsi"/>
        </w:rPr>
        <w:t>used</w:t>
      </w:r>
      <w:r w:rsidR="009B3D7F" w:rsidRPr="00C04EE6">
        <w:rPr>
          <w:rFonts w:asciiTheme="minorHAnsi" w:hAnsiTheme="minorHAnsi" w:cstheme="minorHAnsi"/>
        </w:rPr>
        <w:t xml:space="preserve"> oil storage tanks, such as spills due to overfilling, may cause environmental problems</w:t>
      </w:r>
      <w:r w:rsidR="002F697A">
        <w:rPr>
          <w:rFonts w:asciiTheme="minorHAnsi" w:hAnsiTheme="minorHAnsi" w:cstheme="minorHAnsi"/>
        </w:rPr>
        <w:t>. This</w:t>
      </w:r>
      <w:r w:rsidR="009B3D7F" w:rsidRPr="00C04EE6">
        <w:rPr>
          <w:rFonts w:asciiTheme="minorHAnsi" w:hAnsiTheme="minorHAnsi" w:cstheme="minorHAnsi"/>
        </w:rPr>
        <w:t xml:space="preserve"> includ</w:t>
      </w:r>
      <w:r w:rsidR="002F697A">
        <w:rPr>
          <w:rFonts w:asciiTheme="minorHAnsi" w:hAnsiTheme="minorHAnsi" w:cstheme="minorHAnsi"/>
        </w:rPr>
        <w:t>es</w:t>
      </w:r>
      <w:r w:rsidR="009B3D7F" w:rsidRPr="00C04EE6">
        <w:rPr>
          <w:rFonts w:asciiTheme="minorHAnsi" w:hAnsiTheme="minorHAnsi" w:cstheme="minorHAnsi"/>
        </w:rPr>
        <w:t xml:space="preserve"> soil, groundwater, and surface water contamination. </w:t>
      </w:r>
      <w:r w:rsidR="00857755" w:rsidRPr="00C04EE6">
        <w:rPr>
          <w:rFonts w:asciiTheme="minorHAnsi" w:hAnsiTheme="minorHAnsi" w:cstheme="minorHAnsi"/>
        </w:rPr>
        <w:t>T</w:t>
      </w:r>
      <w:r w:rsidR="009B3D7F" w:rsidRPr="00C04EE6">
        <w:rPr>
          <w:rFonts w:asciiTheme="minorHAnsi" w:hAnsiTheme="minorHAnsi" w:cstheme="minorHAnsi"/>
        </w:rPr>
        <w:t xml:space="preserve">hese releases may also pose fire and other human health hazards. </w:t>
      </w:r>
      <w:r w:rsidR="005405F5" w:rsidRPr="00C04EE6">
        <w:rPr>
          <w:rFonts w:asciiTheme="minorHAnsi" w:hAnsiTheme="minorHAnsi" w:cstheme="minorHAnsi"/>
        </w:rPr>
        <w:t xml:space="preserve">As such, the management of </w:t>
      </w:r>
      <w:r w:rsidR="00DE6F60" w:rsidRPr="00C04EE6">
        <w:rPr>
          <w:rFonts w:asciiTheme="minorHAnsi" w:hAnsiTheme="minorHAnsi" w:cstheme="minorHAnsi"/>
        </w:rPr>
        <w:t xml:space="preserve">used oil </w:t>
      </w:r>
      <w:r w:rsidR="005405F5" w:rsidRPr="00C04EE6">
        <w:rPr>
          <w:rFonts w:asciiTheme="minorHAnsi" w:hAnsiTheme="minorHAnsi" w:cstheme="minorHAnsi"/>
        </w:rPr>
        <w:t>storage tanks should be carefully monitored.</w:t>
      </w:r>
      <w:bookmarkEnd w:id="8"/>
      <w:bookmarkEnd w:id="9"/>
      <w:bookmarkEnd w:id="10"/>
      <w:r w:rsidR="005405F5" w:rsidRPr="00C04EE6">
        <w:rPr>
          <w:rFonts w:asciiTheme="minorHAnsi" w:hAnsiTheme="minorHAnsi" w:cstheme="minorHAnsi"/>
        </w:rPr>
        <w:t xml:space="preserve"> </w:t>
      </w:r>
    </w:p>
    <w:p w14:paraId="1488978C" w14:textId="77777777" w:rsidR="008841BC" w:rsidRPr="00C04EE6" w:rsidRDefault="008841BC" w:rsidP="002F697A">
      <w:pPr>
        <w:jc w:val="both"/>
        <w:rPr>
          <w:rFonts w:asciiTheme="minorHAnsi" w:hAnsiTheme="minorHAnsi" w:cstheme="minorHAnsi"/>
        </w:rPr>
      </w:pPr>
    </w:p>
    <w:p w14:paraId="349B30BD" w14:textId="087FE27C" w:rsidR="003128E0" w:rsidRPr="00C04EE6" w:rsidRDefault="004A72E2" w:rsidP="005972CA">
      <w:pPr>
        <w:jc w:val="both"/>
        <w:rPr>
          <w:rFonts w:asciiTheme="minorHAnsi" w:hAnsiTheme="minorHAnsi" w:cstheme="minorHAnsi"/>
        </w:rPr>
      </w:pPr>
      <w:bookmarkStart w:id="11" w:name="_Toc95125881"/>
      <w:bookmarkStart w:id="12" w:name="_Toc95125929"/>
      <w:bookmarkStart w:id="13" w:name="_Toc95126052"/>
      <w:r w:rsidRPr="00C04EE6">
        <w:rPr>
          <w:rFonts w:asciiTheme="minorHAnsi" w:hAnsiTheme="minorHAnsi" w:cstheme="minorHAnsi"/>
        </w:rPr>
        <w:t xml:space="preserve">The purpose of the </w:t>
      </w:r>
      <w:r w:rsidR="00857755" w:rsidRPr="00C04EE6">
        <w:rPr>
          <w:rFonts w:asciiTheme="minorHAnsi" w:hAnsiTheme="minorHAnsi" w:cstheme="minorHAnsi"/>
        </w:rPr>
        <w:t>used oil tools</w:t>
      </w:r>
      <w:r w:rsidRPr="00C04EE6">
        <w:rPr>
          <w:rFonts w:asciiTheme="minorHAnsi" w:hAnsiTheme="minorHAnsi" w:cstheme="minorHAnsi"/>
        </w:rPr>
        <w:t xml:space="preserve"> is to provide </w:t>
      </w:r>
      <w:proofErr w:type="spellStart"/>
      <w:r w:rsidRPr="00C04EE6">
        <w:rPr>
          <w:rFonts w:asciiTheme="minorHAnsi" w:hAnsiTheme="minorHAnsi" w:cstheme="minorHAnsi"/>
        </w:rPr>
        <w:t>H</w:t>
      </w:r>
      <w:r w:rsidR="006C0AD3" w:rsidRPr="00C04EE6">
        <w:rPr>
          <w:rFonts w:asciiTheme="minorHAnsi" w:hAnsiTheme="minorHAnsi" w:cstheme="minorHAnsi"/>
        </w:rPr>
        <w:t>arbour</w:t>
      </w:r>
      <w:proofErr w:type="spellEnd"/>
      <w:r w:rsidR="006C0AD3" w:rsidRPr="00C04EE6">
        <w:rPr>
          <w:rFonts w:asciiTheme="minorHAnsi" w:hAnsiTheme="minorHAnsi" w:cstheme="minorHAnsi"/>
        </w:rPr>
        <w:t xml:space="preserve"> </w:t>
      </w:r>
      <w:r w:rsidRPr="00C04EE6">
        <w:rPr>
          <w:rFonts w:asciiTheme="minorHAnsi" w:hAnsiTheme="minorHAnsi" w:cstheme="minorHAnsi"/>
        </w:rPr>
        <w:t>A</w:t>
      </w:r>
      <w:r w:rsidR="006C0AD3" w:rsidRPr="00C04EE6">
        <w:rPr>
          <w:rFonts w:asciiTheme="minorHAnsi" w:hAnsiTheme="minorHAnsi" w:cstheme="minorHAnsi"/>
        </w:rPr>
        <w:t>uthorities</w:t>
      </w:r>
      <w:r w:rsidR="006C666F">
        <w:rPr>
          <w:rFonts w:asciiTheme="minorHAnsi" w:hAnsiTheme="minorHAnsi" w:cstheme="minorHAnsi"/>
        </w:rPr>
        <w:t xml:space="preserve"> (HAs)</w:t>
      </w:r>
      <w:r w:rsidRPr="00C04EE6">
        <w:rPr>
          <w:rFonts w:asciiTheme="minorHAnsi" w:hAnsiTheme="minorHAnsi" w:cstheme="minorHAnsi"/>
        </w:rPr>
        <w:t xml:space="preserve"> with access to information related to the management of used oil storage tanks</w:t>
      </w:r>
      <w:r w:rsidR="005405F5" w:rsidRPr="00C04EE6">
        <w:rPr>
          <w:rFonts w:asciiTheme="minorHAnsi" w:hAnsiTheme="minorHAnsi" w:cstheme="minorHAnsi"/>
        </w:rPr>
        <w:t xml:space="preserve"> </w:t>
      </w:r>
      <w:r w:rsidRPr="00C04EE6">
        <w:rPr>
          <w:rFonts w:asciiTheme="minorHAnsi" w:hAnsiTheme="minorHAnsi" w:cstheme="minorHAnsi"/>
        </w:rPr>
        <w:t>in an effort to help improve used oil management at SCH</w:t>
      </w:r>
      <w:r w:rsidR="00857755" w:rsidRPr="00C04EE6">
        <w:rPr>
          <w:rFonts w:asciiTheme="minorHAnsi" w:hAnsiTheme="minorHAnsi" w:cstheme="minorHAnsi"/>
        </w:rPr>
        <w:t xml:space="preserve"> and to further reduce the risk of environmental contamination</w:t>
      </w:r>
      <w:r w:rsidRPr="00C04EE6">
        <w:rPr>
          <w:rFonts w:asciiTheme="minorHAnsi" w:hAnsiTheme="minorHAnsi" w:cstheme="minorHAnsi"/>
        </w:rPr>
        <w:t>.</w:t>
      </w:r>
      <w:bookmarkEnd w:id="11"/>
      <w:bookmarkEnd w:id="12"/>
      <w:bookmarkEnd w:id="13"/>
      <w:r w:rsidRPr="00C04EE6">
        <w:rPr>
          <w:rFonts w:asciiTheme="minorHAnsi" w:hAnsiTheme="minorHAnsi" w:cstheme="minorHAnsi"/>
        </w:rPr>
        <w:t xml:space="preserve"> </w:t>
      </w:r>
    </w:p>
    <w:p w14:paraId="2CC6FD04" w14:textId="2FDF6868" w:rsidR="00C04EE6" w:rsidRDefault="00C04EE6" w:rsidP="005972CA">
      <w:pPr>
        <w:jc w:val="both"/>
        <w:rPr>
          <w:rFonts w:asciiTheme="minorHAnsi" w:hAnsiTheme="minorHAnsi" w:cstheme="minorHAnsi"/>
        </w:rPr>
      </w:pPr>
    </w:p>
    <w:p w14:paraId="28B52D95" w14:textId="49A271C3" w:rsidR="004D7A8F" w:rsidRDefault="004D7A8F" w:rsidP="005972CA">
      <w:pPr>
        <w:jc w:val="both"/>
        <w:rPr>
          <w:rFonts w:asciiTheme="minorHAnsi" w:hAnsiTheme="minorHAnsi" w:cstheme="minorHAnsi"/>
        </w:rPr>
      </w:pPr>
    </w:p>
    <w:p w14:paraId="77F32E5D" w14:textId="77777777" w:rsidR="004D7A8F" w:rsidRPr="00C04EE6" w:rsidRDefault="004D7A8F" w:rsidP="005972CA">
      <w:pPr>
        <w:jc w:val="both"/>
        <w:rPr>
          <w:rFonts w:asciiTheme="minorHAnsi" w:hAnsiTheme="minorHAnsi" w:cstheme="minorHAnsi"/>
        </w:rPr>
      </w:pPr>
    </w:p>
    <w:p w14:paraId="263DFA19" w14:textId="32B061C8" w:rsidR="00C04EE6" w:rsidRPr="00C04EE6" w:rsidRDefault="00C04EE6" w:rsidP="005972CA">
      <w:pPr>
        <w:jc w:val="both"/>
        <w:rPr>
          <w:rFonts w:asciiTheme="minorHAnsi" w:hAnsiTheme="minorHAnsi" w:cstheme="minorHAnsi"/>
        </w:rPr>
      </w:pPr>
    </w:p>
    <w:p w14:paraId="33A4012F" w14:textId="35CE4583" w:rsidR="00C04EE6" w:rsidRPr="00C04EE6" w:rsidRDefault="00C04EE6" w:rsidP="005972CA">
      <w:pPr>
        <w:jc w:val="both"/>
        <w:rPr>
          <w:rFonts w:asciiTheme="minorHAnsi" w:hAnsiTheme="minorHAnsi" w:cstheme="minorHAnsi"/>
        </w:rPr>
      </w:pPr>
    </w:p>
    <w:p w14:paraId="454D7979" w14:textId="4839EA5A" w:rsidR="00C04EE6" w:rsidRPr="00C04EE6" w:rsidRDefault="00C04EE6" w:rsidP="005972CA">
      <w:pPr>
        <w:jc w:val="both"/>
        <w:rPr>
          <w:rFonts w:asciiTheme="minorHAnsi" w:hAnsiTheme="minorHAnsi" w:cstheme="minorHAnsi"/>
        </w:rPr>
      </w:pPr>
    </w:p>
    <w:p w14:paraId="70E05EE7" w14:textId="6AA5A672" w:rsidR="00C04EE6" w:rsidRPr="00C04EE6" w:rsidRDefault="00C04EE6" w:rsidP="005972CA">
      <w:pPr>
        <w:jc w:val="both"/>
        <w:rPr>
          <w:rFonts w:asciiTheme="minorHAnsi" w:hAnsiTheme="minorHAnsi" w:cstheme="minorHAnsi"/>
        </w:rPr>
      </w:pPr>
    </w:p>
    <w:p w14:paraId="6FEF5E38" w14:textId="4CFE7F62" w:rsidR="00C04EE6" w:rsidRPr="00C04EE6" w:rsidRDefault="00C04EE6" w:rsidP="005972CA">
      <w:pPr>
        <w:jc w:val="both"/>
        <w:rPr>
          <w:rFonts w:asciiTheme="minorHAnsi" w:hAnsiTheme="minorHAnsi" w:cstheme="minorHAnsi"/>
        </w:rPr>
      </w:pPr>
    </w:p>
    <w:p w14:paraId="5A69A1F3" w14:textId="2176CED5" w:rsidR="00C04EE6" w:rsidRPr="00C04EE6" w:rsidRDefault="00C04EE6" w:rsidP="005972CA">
      <w:pPr>
        <w:jc w:val="both"/>
        <w:rPr>
          <w:rFonts w:asciiTheme="minorHAnsi" w:hAnsiTheme="minorHAnsi" w:cstheme="minorHAnsi"/>
        </w:rPr>
      </w:pPr>
    </w:p>
    <w:p w14:paraId="65E975E7" w14:textId="485D056B" w:rsidR="00C04EE6" w:rsidRPr="00C04EE6" w:rsidRDefault="00C04EE6" w:rsidP="005972CA">
      <w:pPr>
        <w:jc w:val="both"/>
        <w:rPr>
          <w:rFonts w:asciiTheme="minorHAnsi" w:hAnsiTheme="minorHAnsi" w:cstheme="minorHAnsi"/>
        </w:rPr>
      </w:pPr>
    </w:p>
    <w:p w14:paraId="33A5C64B" w14:textId="79B4FEB7" w:rsidR="00C04EE6" w:rsidRPr="00C04EE6" w:rsidRDefault="00C04EE6" w:rsidP="005972CA">
      <w:pPr>
        <w:jc w:val="both"/>
        <w:rPr>
          <w:rFonts w:asciiTheme="minorHAnsi" w:hAnsiTheme="minorHAnsi" w:cstheme="minorHAnsi"/>
        </w:rPr>
      </w:pPr>
    </w:p>
    <w:p w14:paraId="2F9C99A8" w14:textId="25BFA085" w:rsidR="00C04EE6" w:rsidRPr="00C04EE6" w:rsidRDefault="00C04EE6" w:rsidP="005972CA">
      <w:pPr>
        <w:jc w:val="both"/>
        <w:rPr>
          <w:rFonts w:asciiTheme="minorHAnsi" w:hAnsiTheme="minorHAnsi" w:cstheme="minorHAnsi"/>
        </w:rPr>
      </w:pPr>
    </w:p>
    <w:p w14:paraId="437DC3AA" w14:textId="4AC8372F" w:rsidR="00C04EE6" w:rsidRPr="00C04EE6" w:rsidRDefault="00C04EE6" w:rsidP="005972CA">
      <w:pPr>
        <w:jc w:val="both"/>
        <w:rPr>
          <w:rFonts w:asciiTheme="minorHAnsi" w:hAnsiTheme="minorHAnsi" w:cstheme="minorHAnsi"/>
        </w:rPr>
      </w:pPr>
    </w:p>
    <w:p w14:paraId="7DF9EB86" w14:textId="77CD71A2" w:rsidR="00C04EE6" w:rsidRPr="00C04EE6" w:rsidRDefault="00C04EE6" w:rsidP="005972CA">
      <w:pPr>
        <w:jc w:val="both"/>
        <w:rPr>
          <w:rFonts w:asciiTheme="minorHAnsi" w:hAnsiTheme="minorHAnsi" w:cstheme="minorHAnsi"/>
        </w:rPr>
      </w:pPr>
    </w:p>
    <w:p w14:paraId="1F8D3ABB" w14:textId="0812DA8C" w:rsidR="00C04EE6" w:rsidRPr="00C04EE6" w:rsidRDefault="00C04EE6" w:rsidP="005972CA">
      <w:pPr>
        <w:jc w:val="both"/>
        <w:rPr>
          <w:rFonts w:asciiTheme="minorHAnsi" w:hAnsiTheme="minorHAnsi" w:cstheme="minorHAnsi"/>
        </w:rPr>
      </w:pPr>
    </w:p>
    <w:p w14:paraId="5656F2B1" w14:textId="60A9553A" w:rsidR="00C04EE6" w:rsidRPr="00C04EE6" w:rsidRDefault="00C04EE6" w:rsidP="005972CA">
      <w:pPr>
        <w:jc w:val="both"/>
        <w:rPr>
          <w:rFonts w:asciiTheme="minorHAnsi" w:hAnsiTheme="minorHAnsi" w:cstheme="minorHAnsi"/>
        </w:rPr>
      </w:pPr>
    </w:p>
    <w:p w14:paraId="5B37859C" w14:textId="065E88B8" w:rsidR="00C04EE6" w:rsidRDefault="00C04EE6" w:rsidP="005972CA">
      <w:pPr>
        <w:jc w:val="both"/>
        <w:rPr>
          <w:rFonts w:asciiTheme="minorHAnsi" w:hAnsiTheme="minorHAnsi" w:cstheme="minorHAnsi"/>
        </w:rPr>
      </w:pPr>
    </w:p>
    <w:p w14:paraId="73AFB8CE" w14:textId="77777777" w:rsidR="00C04EE6" w:rsidRPr="00C04EE6" w:rsidRDefault="00C04EE6" w:rsidP="005972CA">
      <w:pPr>
        <w:jc w:val="both"/>
        <w:rPr>
          <w:rFonts w:asciiTheme="minorHAnsi" w:hAnsiTheme="minorHAnsi" w:cstheme="minorHAnsi"/>
        </w:rPr>
      </w:pPr>
    </w:p>
    <w:sdt>
      <w:sdtPr>
        <w:rPr>
          <w:rFonts w:asciiTheme="minorHAnsi" w:eastAsiaTheme="minorHAnsi" w:hAnsiTheme="minorHAnsi" w:cstheme="minorHAnsi"/>
          <w:b w:val="0"/>
          <w:sz w:val="24"/>
          <w:szCs w:val="22"/>
        </w:rPr>
        <w:id w:val="-602340748"/>
        <w:docPartObj>
          <w:docPartGallery w:val="Table of Contents"/>
          <w:docPartUnique/>
        </w:docPartObj>
      </w:sdtPr>
      <w:sdtEndPr>
        <w:rPr>
          <w:bCs/>
          <w:noProof/>
        </w:rPr>
      </w:sdtEndPr>
      <w:sdtContent>
        <w:p w14:paraId="1C8CD4CD" w14:textId="77777777" w:rsidR="00495AA5" w:rsidRDefault="00474DAD" w:rsidP="005972CA">
          <w:pPr>
            <w:pStyle w:val="TOCHeading"/>
            <w:rPr>
              <w:noProof/>
            </w:rPr>
          </w:pPr>
          <w:r w:rsidRPr="00C04EE6">
            <w:rPr>
              <w:rFonts w:asciiTheme="minorHAnsi" w:hAnsiTheme="minorHAnsi" w:cstheme="minorHAnsi"/>
            </w:rPr>
            <w:t>Table of Contents</w:t>
          </w:r>
          <w:r w:rsidRPr="00C04EE6">
            <w:rPr>
              <w:rFonts w:asciiTheme="minorHAnsi" w:hAnsiTheme="minorHAnsi" w:cstheme="minorHAnsi"/>
            </w:rPr>
            <w:fldChar w:fldCharType="begin"/>
          </w:r>
          <w:r w:rsidRPr="00C04EE6">
            <w:rPr>
              <w:rFonts w:asciiTheme="minorHAnsi" w:hAnsiTheme="minorHAnsi" w:cstheme="minorHAnsi"/>
            </w:rPr>
            <w:instrText xml:space="preserve"> TOC \o "1-3" \h \z \u </w:instrText>
          </w:r>
          <w:r w:rsidRPr="00C04EE6">
            <w:rPr>
              <w:rFonts w:asciiTheme="minorHAnsi" w:hAnsiTheme="minorHAnsi" w:cstheme="minorHAnsi"/>
            </w:rPr>
            <w:fldChar w:fldCharType="separate"/>
          </w:r>
        </w:p>
        <w:p w14:paraId="61CC6E00" w14:textId="13E3CD30" w:rsidR="00495AA5" w:rsidRDefault="00000000">
          <w:pPr>
            <w:pStyle w:val="TOC1"/>
            <w:tabs>
              <w:tab w:val="right" w:leader="dot" w:pos="9350"/>
            </w:tabs>
            <w:rPr>
              <w:rFonts w:asciiTheme="minorHAnsi" w:eastAsiaTheme="minorEastAsia" w:hAnsiTheme="minorHAnsi"/>
              <w:noProof/>
              <w:sz w:val="22"/>
              <w:lang w:val="fr-CA" w:eastAsia="fr-CA"/>
            </w:rPr>
          </w:pPr>
          <w:hyperlink w:anchor="_Toc149573825" w:history="1">
            <w:r w:rsidR="00495AA5" w:rsidRPr="000F193A">
              <w:rPr>
                <w:rStyle w:val="Hyperlink"/>
                <w:noProof/>
              </w:rPr>
              <w:t>Emergency</w:t>
            </w:r>
            <w:r w:rsidR="00495AA5">
              <w:rPr>
                <w:noProof/>
                <w:webHidden/>
              </w:rPr>
              <w:tab/>
            </w:r>
            <w:r w:rsidR="00495AA5">
              <w:rPr>
                <w:noProof/>
                <w:webHidden/>
              </w:rPr>
              <w:fldChar w:fldCharType="begin"/>
            </w:r>
            <w:r w:rsidR="00495AA5">
              <w:rPr>
                <w:noProof/>
                <w:webHidden/>
              </w:rPr>
              <w:instrText xml:space="preserve"> PAGEREF _Toc149573825 \h </w:instrText>
            </w:r>
            <w:r w:rsidR="00495AA5">
              <w:rPr>
                <w:noProof/>
                <w:webHidden/>
              </w:rPr>
            </w:r>
            <w:r w:rsidR="00495AA5">
              <w:rPr>
                <w:noProof/>
                <w:webHidden/>
              </w:rPr>
              <w:fldChar w:fldCharType="separate"/>
            </w:r>
            <w:r w:rsidR="00495AA5">
              <w:rPr>
                <w:noProof/>
                <w:webHidden/>
              </w:rPr>
              <w:t>4</w:t>
            </w:r>
            <w:r w:rsidR="00495AA5">
              <w:rPr>
                <w:noProof/>
                <w:webHidden/>
              </w:rPr>
              <w:fldChar w:fldCharType="end"/>
            </w:r>
          </w:hyperlink>
        </w:p>
        <w:p w14:paraId="7AA4D24F" w14:textId="03657A7A" w:rsidR="00495AA5" w:rsidRDefault="00000000">
          <w:pPr>
            <w:pStyle w:val="TOC2"/>
            <w:tabs>
              <w:tab w:val="right" w:leader="dot" w:pos="9350"/>
            </w:tabs>
            <w:rPr>
              <w:rFonts w:asciiTheme="minorHAnsi" w:eastAsiaTheme="minorEastAsia" w:hAnsiTheme="minorHAnsi"/>
              <w:noProof/>
              <w:sz w:val="22"/>
              <w:lang w:val="fr-CA" w:eastAsia="fr-CA"/>
            </w:rPr>
          </w:pPr>
          <w:hyperlink w:anchor="_Toc149573826" w:history="1">
            <w:r w:rsidR="00495AA5" w:rsidRPr="000F193A">
              <w:rPr>
                <w:rStyle w:val="Hyperlink"/>
                <w:noProof/>
              </w:rPr>
              <w:t>First Aid Measures</w:t>
            </w:r>
            <w:r w:rsidR="00495AA5">
              <w:rPr>
                <w:noProof/>
                <w:webHidden/>
              </w:rPr>
              <w:tab/>
            </w:r>
            <w:r w:rsidR="00495AA5">
              <w:rPr>
                <w:noProof/>
                <w:webHidden/>
              </w:rPr>
              <w:fldChar w:fldCharType="begin"/>
            </w:r>
            <w:r w:rsidR="00495AA5">
              <w:rPr>
                <w:noProof/>
                <w:webHidden/>
              </w:rPr>
              <w:instrText xml:space="preserve"> PAGEREF _Toc149573826 \h </w:instrText>
            </w:r>
            <w:r w:rsidR="00495AA5">
              <w:rPr>
                <w:noProof/>
                <w:webHidden/>
              </w:rPr>
            </w:r>
            <w:r w:rsidR="00495AA5">
              <w:rPr>
                <w:noProof/>
                <w:webHidden/>
              </w:rPr>
              <w:fldChar w:fldCharType="separate"/>
            </w:r>
            <w:r w:rsidR="00495AA5">
              <w:rPr>
                <w:noProof/>
                <w:webHidden/>
              </w:rPr>
              <w:t>4</w:t>
            </w:r>
            <w:r w:rsidR="00495AA5">
              <w:rPr>
                <w:noProof/>
                <w:webHidden/>
              </w:rPr>
              <w:fldChar w:fldCharType="end"/>
            </w:r>
          </w:hyperlink>
        </w:p>
        <w:p w14:paraId="20251883" w14:textId="710D1719" w:rsidR="00495AA5" w:rsidRDefault="00000000">
          <w:pPr>
            <w:pStyle w:val="TOC2"/>
            <w:tabs>
              <w:tab w:val="right" w:leader="dot" w:pos="9350"/>
            </w:tabs>
            <w:rPr>
              <w:rFonts w:asciiTheme="minorHAnsi" w:eastAsiaTheme="minorEastAsia" w:hAnsiTheme="minorHAnsi"/>
              <w:noProof/>
              <w:sz w:val="22"/>
              <w:lang w:val="fr-CA" w:eastAsia="fr-CA"/>
            </w:rPr>
          </w:pPr>
          <w:hyperlink w:anchor="_Toc149573827" w:history="1">
            <w:r w:rsidR="00495AA5" w:rsidRPr="000F193A">
              <w:rPr>
                <w:rStyle w:val="Hyperlink"/>
                <w:noProof/>
              </w:rPr>
              <w:t>Emergency Response Equipment</w:t>
            </w:r>
            <w:r w:rsidR="00495AA5">
              <w:rPr>
                <w:noProof/>
                <w:webHidden/>
              </w:rPr>
              <w:tab/>
            </w:r>
            <w:r w:rsidR="00495AA5">
              <w:rPr>
                <w:noProof/>
                <w:webHidden/>
              </w:rPr>
              <w:fldChar w:fldCharType="begin"/>
            </w:r>
            <w:r w:rsidR="00495AA5">
              <w:rPr>
                <w:noProof/>
                <w:webHidden/>
              </w:rPr>
              <w:instrText xml:space="preserve"> PAGEREF _Toc149573827 \h </w:instrText>
            </w:r>
            <w:r w:rsidR="00495AA5">
              <w:rPr>
                <w:noProof/>
                <w:webHidden/>
              </w:rPr>
            </w:r>
            <w:r w:rsidR="00495AA5">
              <w:rPr>
                <w:noProof/>
                <w:webHidden/>
              </w:rPr>
              <w:fldChar w:fldCharType="separate"/>
            </w:r>
            <w:r w:rsidR="00495AA5">
              <w:rPr>
                <w:noProof/>
                <w:webHidden/>
              </w:rPr>
              <w:t>5</w:t>
            </w:r>
            <w:r w:rsidR="00495AA5">
              <w:rPr>
                <w:noProof/>
                <w:webHidden/>
              </w:rPr>
              <w:fldChar w:fldCharType="end"/>
            </w:r>
          </w:hyperlink>
        </w:p>
        <w:p w14:paraId="4A2A1E26" w14:textId="73254890" w:rsidR="00495AA5" w:rsidRDefault="00000000">
          <w:pPr>
            <w:pStyle w:val="TOC2"/>
            <w:tabs>
              <w:tab w:val="right" w:leader="dot" w:pos="9350"/>
            </w:tabs>
            <w:rPr>
              <w:rFonts w:asciiTheme="minorHAnsi" w:eastAsiaTheme="minorEastAsia" w:hAnsiTheme="minorHAnsi"/>
              <w:noProof/>
              <w:sz w:val="22"/>
              <w:lang w:val="fr-CA" w:eastAsia="fr-CA"/>
            </w:rPr>
          </w:pPr>
          <w:hyperlink w:anchor="_Toc149573828" w:history="1">
            <w:r w:rsidR="00495AA5" w:rsidRPr="000F193A">
              <w:rPr>
                <w:rStyle w:val="Hyperlink"/>
                <w:noProof/>
                <w:lang w:val="en-CA"/>
              </w:rPr>
              <w:t>Environmental Emergency Response Plan (</w:t>
            </w:r>
            <w:r w:rsidR="00495AA5" w:rsidRPr="000F193A">
              <w:rPr>
                <w:rStyle w:val="Hyperlink"/>
                <w:noProof/>
              </w:rPr>
              <w:t>EERP</w:t>
            </w:r>
            <w:r w:rsidR="00495AA5" w:rsidRPr="000F193A">
              <w:rPr>
                <w:rStyle w:val="Hyperlink"/>
                <w:noProof/>
                <w:lang w:val="en-CA"/>
              </w:rPr>
              <w:t>)</w:t>
            </w:r>
            <w:r w:rsidR="00495AA5">
              <w:rPr>
                <w:noProof/>
                <w:webHidden/>
              </w:rPr>
              <w:tab/>
            </w:r>
            <w:r w:rsidR="00495AA5">
              <w:rPr>
                <w:noProof/>
                <w:webHidden/>
              </w:rPr>
              <w:fldChar w:fldCharType="begin"/>
            </w:r>
            <w:r w:rsidR="00495AA5">
              <w:rPr>
                <w:noProof/>
                <w:webHidden/>
              </w:rPr>
              <w:instrText xml:space="preserve"> PAGEREF _Toc149573828 \h </w:instrText>
            </w:r>
            <w:r w:rsidR="00495AA5">
              <w:rPr>
                <w:noProof/>
                <w:webHidden/>
              </w:rPr>
            </w:r>
            <w:r w:rsidR="00495AA5">
              <w:rPr>
                <w:noProof/>
                <w:webHidden/>
              </w:rPr>
              <w:fldChar w:fldCharType="separate"/>
            </w:r>
            <w:r w:rsidR="00495AA5">
              <w:rPr>
                <w:noProof/>
                <w:webHidden/>
              </w:rPr>
              <w:t>5</w:t>
            </w:r>
            <w:r w:rsidR="00495AA5">
              <w:rPr>
                <w:noProof/>
                <w:webHidden/>
              </w:rPr>
              <w:fldChar w:fldCharType="end"/>
            </w:r>
          </w:hyperlink>
        </w:p>
        <w:p w14:paraId="4CD3795C" w14:textId="0C51AB2B" w:rsidR="00495AA5" w:rsidRDefault="00000000">
          <w:pPr>
            <w:pStyle w:val="TOC1"/>
            <w:tabs>
              <w:tab w:val="right" w:leader="dot" w:pos="9350"/>
            </w:tabs>
            <w:rPr>
              <w:rFonts w:asciiTheme="minorHAnsi" w:eastAsiaTheme="minorEastAsia" w:hAnsiTheme="minorHAnsi"/>
              <w:noProof/>
              <w:sz w:val="22"/>
              <w:lang w:val="fr-CA" w:eastAsia="fr-CA"/>
            </w:rPr>
          </w:pPr>
          <w:hyperlink w:anchor="_Toc149573829" w:history="1">
            <w:r w:rsidR="00495AA5" w:rsidRPr="000F193A">
              <w:rPr>
                <w:rStyle w:val="Hyperlink"/>
                <w:noProof/>
              </w:rPr>
              <w:t>Operational</w:t>
            </w:r>
            <w:r w:rsidR="00495AA5">
              <w:rPr>
                <w:noProof/>
                <w:webHidden/>
              </w:rPr>
              <w:tab/>
            </w:r>
            <w:r w:rsidR="00495AA5">
              <w:rPr>
                <w:noProof/>
                <w:webHidden/>
              </w:rPr>
              <w:fldChar w:fldCharType="begin"/>
            </w:r>
            <w:r w:rsidR="00495AA5">
              <w:rPr>
                <w:noProof/>
                <w:webHidden/>
              </w:rPr>
              <w:instrText xml:space="preserve"> PAGEREF _Toc149573829 \h </w:instrText>
            </w:r>
            <w:r w:rsidR="00495AA5">
              <w:rPr>
                <w:noProof/>
                <w:webHidden/>
              </w:rPr>
            </w:r>
            <w:r w:rsidR="00495AA5">
              <w:rPr>
                <w:noProof/>
                <w:webHidden/>
              </w:rPr>
              <w:fldChar w:fldCharType="separate"/>
            </w:r>
            <w:r w:rsidR="00495AA5">
              <w:rPr>
                <w:noProof/>
                <w:webHidden/>
              </w:rPr>
              <w:t>6</w:t>
            </w:r>
            <w:r w:rsidR="00495AA5">
              <w:rPr>
                <w:noProof/>
                <w:webHidden/>
              </w:rPr>
              <w:fldChar w:fldCharType="end"/>
            </w:r>
          </w:hyperlink>
        </w:p>
        <w:p w14:paraId="67E3AB4A" w14:textId="4D59886E" w:rsidR="00495AA5" w:rsidRDefault="00000000">
          <w:pPr>
            <w:pStyle w:val="TOC2"/>
            <w:tabs>
              <w:tab w:val="right" w:leader="dot" w:pos="9350"/>
            </w:tabs>
            <w:rPr>
              <w:rFonts w:asciiTheme="minorHAnsi" w:eastAsiaTheme="minorEastAsia" w:hAnsiTheme="minorHAnsi"/>
              <w:noProof/>
              <w:sz w:val="22"/>
              <w:lang w:val="fr-CA" w:eastAsia="fr-CA"/>
            </w:rPr>
          </w:pPr>
          <w:hyperlink w:anchor="_Toc149573830" w:history="1">
            <w:r w:rsidR="00495AA5" w:rsidRPr="000F193A">
              <w:rPr>
                <w:rStyle w:val="Hyperlink"/>
                <w:noProof/>
                <w:lang w:val="en-CA"/>
              </w:rPr>
              <w:t xml:space="preserve">Federal </w:t>
            </w:r>
            <w:r w:rsidR="00495AA5" w:rsidRPr="000F193A">
              <w:rPr>
                <w:rStyle w:val="Hyperlink"/>
                <w:noProof/>
              </w:rPr>
              <w:t>regulations</w:t>
            </w:r>
            <w:r w:rsidR="00495AA5">
              <w:rPr>
                <w:noProof/>
                <w:webHidden/>
              </w:rPr>
              <w:tab/>
            </w:r>
            <w:r w:rsidR="00495AA5">
              <w:rPr>
                <w:noProof/>
                <w:webHidden/>
              </w:rPr>
              <w:fldChar w:fldCharType="begin"/>
            </w:r>
            <w:r w:rsidR="00495AA5">
              <w:rPr>
                <w:noProof/>
                <w:webHidden/>
              </w:rPr>
              <w:instrText xml:space="preserve"> PAGEREF _Toc149573830 \h </w:instrText>
            </w:r>
            <w:r w:rsidR="00495AA5">
              <w:rPr>
                <w:noProof/>
                <w:webHidden/>
              </w:rPr>
            </w:r>
            <w:r w:rsidR="00495AA5">
              <w:rPr>
                <w:noProof/>
                <w:webHidden/>
              </w:rPr>
              <w:fldChar w:fldCharType="separate"/>
            </w:r>
            <w:r w:rsidR="00495AA5">
              <w:rPr>
                <w:noProof/>
                <w:webHidden/>
              </w:rPr>
              <w:t>6</w:t>
            </w:r>
            <w:r w:rsidR="00495AA5">
              <w:rPr>
                <w:noProof/>
                <w:webHidden/>
              </w:rPr>
              <w:fldChar w:fldCharType="end"/>
            </w:r>
          </w:hyperlink>
        </w:p>
        <w:p w14:paraId="242F332A" w14:textId="7A6870F1" w:rsidR="00495AA5" w:rsidRDefault="00000000">
          <w:pPr>
            <w:pStyle w:val="TOC2"/>
            <w:tabs>
              <w:tab w:val="right" w:leader="dot" w:pos="9350"/>
            </w:tabs>
            <w:rPr>
              <w:rFonts w:asciiTheme="minorHAnsi" w:eastAsiaTheme="minorEastAsia" w:hAnsiTheme="minorHAnsi"/>
              <w:noProof/>
              <w:sz w:val="22"/>
              <w:lang w:val="fr-CA" w:eastAsia="fr-CA"/>
            </w:rPr>
          </w:pPr>
          <w:hyperlink w:anchor="_Toc149573831" w:history="1">
            <w:r w:rsidR="00495AA5" w:rsidRPr="000F193A">
              <w:rPr>
                <w:rStyle w:val="Hyperlink"/>
                <w:noProof/>
              </w:rPr>
              <w:t>Roles</w:t>
            </w:r>
            <w:r w:rsidR="00495AA5" w:rsidRPr="000F193A">
              <w:rPr>
                <w:rStyle w:val="Hyperlink"/>
                <w:noProof/>
                <w:lang w:val="en-CA"/>
              </w:rPr>
              <w:t xml:space="preserve"> and responsibility</w:t>
            </w:r>
            <w:r w:rsidR="00495AA5">
              <w:rPr>
                <w:noProof/>
                <w:webHidden/>
              </w:rPr>
              <w:tab/>
            </w:r>
            <w:r w:rsidR="00495AA5">
              <w:rPr>
                <w:noProof/>
                <w:webHidden/>
              </w:rPr>
              <w:fldChar w:fldCharType="begin"/>
            </w:r>
            <w:r w:rsidR="00495AA5">
              <w:rPr>
                <w:noProof/>
                <w:webHidden/>
              </w:rPr>
              <w:instrText xml:space="preserve"> PAGEREF _Toc149573831 \h </w:instrText>
            </w:r>
            <w:r w:rsidR="00495AA5">
              <w:rPr>
                <w:noProof/>
                <w:webHidden/>
              </w:rPr>
            </w:r>
            <w:r w:rsidR="00495AA5">
              <w:rPr>
                <w:noProof/>
                <w:webHidden/>
              </w:rPr>
              <w:fldChar w:fldCharType="separate"/>
            </w:r>
            <w:r w:rsidR="00495AA5">
              <w:rPr>
                <w:noProof/>
                <w:webHidden/>
              </w:rPr>
              <w:t>8</w:t>
            </w:r>
            <w:r w:rsidR="00495AA5">
              <w:rPr>
                <w:noProof/>
                <w:webHidden/>
              </w:rPr>
              <w:fldChar w:fldCharType="end"/>
            </w:r>
          </w:hyperlink>
        </w:p>
        <w:p w14:paraId="41CAA0B5" w14:textId="18F35BA7" w:rsidR="00495AA5" w:rsidRDefault="00000000">
          <w:pPr>
            <w:pStyle w:val="TOC2"/>
            <w:tabs>
              <w:tab w:val="right" w:leader="dot" w:pos="9350"/>
            </w:tabs>
            <w:rPr>
              <w:rFonts w:asciiTheme="minorHAnsi" w:eastAsiaTheme="minorEastAsia" w:hAnsiTheme="minorHAnsi"/>
              <w:noProof/>
              <w:sz w:val="22"/>
              <w:lang w:val="fr-CA" w:eastAsia="fr-CA"/>
            </w:rPr>
          </w:pPr>
          <w:hyperlink w:anchor="_Toc149573832" w:history="1">
            <w:r w:rsidR="00495AA5" w:rsidRPr="000F193A">
              <w:rPr>
                <w:rStyle w:val="Hyperlink"/>
                <w:noProof/>
              </w:rPr>
              <w:t>Used oil pick up</w:t>
            </w:r>
            <w:r w:rsidR="00495AA5">
              <w:rPr>
                <w:noProof/>
                <w:webHidden/>
              </w:rPr>
              <w:tab/>
            </w:r>
            <w:r w:rsidR="00495AA5">
              <w:rPr>
                <w:noProof/>
                <w:webHidden/>
              </w:rPr>
              <w:fldChar w:fldCharType="begin"/>
            </w:r>
            <w:r w:rsidR="00495AA5">
              <w:rPr>
                <w:noProof/>
                <w:webHidden/>
              </w:rPr>
              <w:instrText xml:space="preserve"> PAGEREF _Toc149573832 \h </w:instrText>
            </w:r>
            <w:r w:rsidR="00495AA5">
              <w:rPr>
                <w:noProof/>
                <w:webHidden/>
              </w:rPr>
            </w:r>
            <w:r w:rsidR="00495AA5">
              <w:rPr>
                <w:noProof/>
                <w:webHidden/>
              </w:rPr>
              <w:fldChar w:fldCharType="separate"/>
            </w:r>
            <w:r w:rsidR="00495AA5">
              <w:rPr>
                <w:noProof/>
                <w:webHidden/>
              </w:rPr>
              <w:t>10</w:t>
            </w:r>
            <w:r w:rsidR="00495AA5">
              <w:rPr>
                <w:noProof/>
                <w:webHidden/>
              </w:rPr>
              <w:fldChar w:fldCharType="end"/>
            </w:r>
          </w:hyperlink>
        </w:p>
        <w:p w14:paraId="1584206A" w14:textId="472906D3" w:rsidR="00495AA5" w:rsidRDefault="00000000">
          <w:pPr>
            <w:pStyle w:val="TOC2"/>
            <w:tabs>
              <w:tab w:val="right" w:leader="dot" w:pos="9350"/>
            </w:tabs>
            <w:rPr>
              <w:rFonts w:asciiTheme="minorHAnsi" w:eastAsiaTheme="minorEastAsia" w:hAnsiTheme="minorHAnsi"/>
              <w:noProof/>
              <w:sz w:val="22"/>
              <w:lang w:val="fr-CA" w:eastAsia="fr-CA"/>
            </w:rPr>
          </w:pPr>
          <w:hyperlink w:anchor="_Toc149573833" w:history="1">
            <w:r w:rsidR="00495AA5" w:rsidRPr="000F193A">
              <w:rPr>
                <w:rStyle w:val="Hyperlink"/>
                <w:noProof/>
              </w:rPr>
              <w:t>Training</w:t>
            </w:r>
            <w:r w:rsidR="00495AA5">
              <w:rPr>
                <w:noProof/>
                <w:webHidden/>
              </w:rPr>
              <w:tab/>
            </w:r>
            <w:r w:rsidR="00495AA5">
              <w:rPr>
                <w:noProof/>
                <w:webHidden/>
              </w:rPr>
              <w:fldChar w:fldCharType="begin"/>
            </w:r>
            <w:r w:rsidR="00495AA5">
              <w:rPr>
                <w:noProof/>
                <w:webHidden/>
              </w:rPr>
              <w:instrText xml:space="preserve"> PAGEREF _Toc149573833 \h </w:instrText>
            </w:r>
            <w:r w:rsidR="00495AA5">
              <w:rPr>
                <w:noProof/>
                <w:webHidden/>
              </w:rPr>
            </w:r>
            <w:r w:rsidR="00495AA5">
              <w:rPr>
                <w:noProof/>
                <w:webHidden/>
              </w:rPr>
              <w:fldChar w:fldCharType="separate"/>
            </w:r>
            <w:r w:rsidR="00495AA5">
              <w:rPr>
                <w:noProof/>
                <w:webHidden/>
              </w:rPr>
              <w:t>11</w:t>
            </w:r>
            <w:r w:rsidR="00495AA5">
              <w:rPr>
                <w:noProof/>
                <w:webHidden/>
              </w:rPr>
              <w:fldChar w:fldCharType="end"/>
            </w:r>
          </w:hyperlink>
        </w:p>
        <w:p w14:paraId="08DC4220" w14:textId="6070A929" w:rsidR="00495AA5" w:rsidRDefault="00000000">
          <w:pPr>
            <w:pStyle w:val="TOC2"/>
            <w:tabs>
              <w:tab w:val="right" w:leader="dot" w:pos="9350"/>
            </w:tabs>
            <w:rPr>
              <w:rFonts w:asciiTheme="minorHAnsi" w:eastAsiaTheme="minorEastAsia" w:hAnsiTheme="minorHAnsi"/>
              <w:noProof/>
              <w:sz w:val="22"/>
              <w:lang w:val="fr-CA" w:eastAsia="fr-CA"/>
            </w:rPr>
          </w:pPr>
          <w:hyperlink w:anchor="_Toc149573834" w:history="1">
            <w:r w:rsidR="00495AA5" w:rsidRPr="000F193A">
              <w:rPr>
                <w:rStyle w:val="Hyperlink"/>
                <w:noProof/>
              </w:rPr>
              <w:t>Equipment</w:t>
            </w:r>
            <w:r w:rsidR="00495AA5">
              <w:rPr>
                <w:noProof/>
                <w:webHidden/>
              </w:rPr>
              <w:tab/>
            </w:r>
            <w:r w:rsidR="00495AA5">
              <w:rPr>
                <w:noProof/>
                <w:webHidden/>
              </w:rPr>
              <w:fldChar w:fldCharType="begin"/>
            </w:r>
            <w:r w:rsidR="00495AA5">
              <w:rPr>
                <w:noProof/>
                <w:webHidden/>
              </w:rPr>
              <w:instrText xml:space="preserve"> PAGEREF _Toc149573834 \h </w:instrText>
            </w:r>
            <w:r w:rsidR="00495AA5">
              <w:rPr>
                <w:noProof/>
                <w:webHidden/>
              </w:rPr>
            </w:r>
            <w:r w:rsidR="00495AA5">
              <w:rPr>
                <w:noProof/>
                <w:webHidden/>
              </w:rPr>
              <w:fldChar w:fldCharType="separate"/>
            </w:r>
            <w:r w:rsidR="00495AA5">
              <w:rPr>
                <w:noProof/>
                <w:webHidden/>
              </w:rPr>
              <w:t>11</w:t>
            </w:r>
            <w:r w:rsidR="00495AA5">
              <w:rPr>
                <w:noProof/>
                <w:webHidden/>
              </w:rPr>
              <w:fldChar w:fldCharType="end"/>
            </w:r>
          </w:hyperlink>
        </w:p>
        <w:p w14:paraId="04E18146" w14:textId="7AA8FDCA" w:rsidR="00495AA5" w:rsidRDefault="00000000">
          <w:pPr>
            <w:pStyle w:val="TOC2"/>
            <w:tabs>
              <w:tab w:val="right" w:leader="dot" w:pos="9350"/>
            </w:tabs>
            <w:rPr>
              <w:rFonts w:asciiTheme="minorHAnsi" w:eastAsiaTheme="minorEastAsia" w:hAnsiTheme="minorHAnsi"/>
              <w:noProof/>
              <w:sz w:val="22"/>
              <w:lang w:val="fr-CA" w:eastAsia="fr-CA"/>
            </w:rPr>
          </w:pPr>
          <w:hyperlink w:anchor="_Toc149573835" w:history="1">
            <w:r w:rsidR="00495AA5" w:rsidRPr="000F193A">
              <w:rPr>
                <w:rStyle w:val="Hyperlink"/>
                <w:noProof/>
              </w:rPr>
              <w:t>New installation and removal</w:t>
            </w:r>
            <w:r w:rsidR="00495AA5">
              <w:rPr>
                <w:noProof/>
                <w:webHidden/>
              </w:rPr>
              <w:tab/>
            </w:r>
            <w:r w:rsidR="00495AA5">
              <w:rPr>
                <w:noProof/>
                <w:webHidden/>
              </w:rPr>
              <w:fldChar w:fldCharType="begin"/>
            </w:r>
            <w:r w:rsidR="00495AA5">
              <w:rPr>
                <w:noProof/>
                <w:webHidden/>
              </w:rPr>
              <w:instrText xml:space="preserve"> PAGEREF _Toc149573835 \h </w:instrText>
            </w:r>
            <w:r w:rsidR="00495AA5">
              <w:rPr>
                <w:noProof/>
                <w:webHidden/>
              </w:rPr>
            </w:r>
            <w:r w:rsidR="00495AA5">
              <w:rPr>
                <w:noProof/>
                <w:webHidden/>
              </w:rPr>
              <w:fldChar w:fldCharType="separate"/>
            </w:r>
            <w:r w:rsidR="00495AA5">
              <w:rPr>
                <w:noProof/>
                <w:webHidden/>
              </w:rPr>
              <w:t>11</w:t>
            </w:r>
            <w:r w:rsidR="00495AA5">
              <w:rPr>
                <w:noProof/>
                <w:webHidden/>
              </w:rPr>
              <w:fldChar w:fldCharType="end"/>
            </w:r>
          </w:hyperlink>
        </w:p>
        <w:p w14:paraId="5A28FE05" w14:textId="483885EA" w:rsidR="00495AA5" w:rsidRDefault="00000000">
          <w:pPr>
            <w:pStyle w:val="TOC2"/>
            <w:tabs>
              <w:tab w:val="right" w:leader="dot" w:pos="9350"/>
            </w:tabs>
            <w:rPr>
              <w:rFonts w:asciiTheme="minorHAnsi" w:eastAsiaTheme="minorEastAsia" w:hAnsiTheme="minorHAnsi"/>
              <w:noProof/>
              <w:sz w:val="22"/>
              <w:lang w:val="fr-CA" w:eastAsia="fr-CA"/>
            </w:rPr>
          </w:pPr>
          <w:hyperlink w:anchor="_Toc149573836" w:history="1">
            <w:r w:rsidR="00495AA5" w:rsidRPr="000F193A">
              <w:rPr>
                <w:rStyle w:val="Hyperlink"/>
                <w:noProof/>
              </w:rPr>
              <w:t>Removal Requirements</w:t>
            </w:r>
            <w:r w:rsidR="00495AA5">
              <w:rPr>
                <w:noProof/>
                <w:webHidden/>
              </w:rPr>
              <w:tab/>
            </w:r>
            <w:r w:rsidR="00495AA5">
              <w:rPr>
                <w:noProof/>
                <w:webHidden/>
              </w:rPr>
              <w:fldChar w:fldCharType="begin"/>
            </w:r>
            <w:r w:rsidR="00495AA5">
              <w:rPr>
                <w:noProof/>
                <w:webHidden/>
              </w:rPr>
              <w:instrText xml:space="preserve"> PAGEREF _Toc149573836 \h </w:instrText>
            </w:r>
            <w:r w:rsidR="00495AA5">
              <w:rPr>
                <w:noProof/>
                <w:webHidden/>
              </w:rPr>
            </w:r>
            <w:r w:rsidR="00495AA5">
              <w:rPr>
                <w:noProof/>
                <w:webHidden/>
              </w:rPr>
              <w:fldChar w:fldCharType="separate"/>
            </w:r>
            <w:r w:rsidR="00495AA5">
              <w:rPr>
                <w:noProof/>
                <w:webHidden/>
              </w:rPr>
              <w:t>12</w:t>
            </w:r>
            <w:r w:rsidR="00495AA5">
              <w:rPr>
                <w:noProof/>
                <w:webHidden/>
              </w:rPr>
              <w:fldChar w:fldCharType="end"/>
            </w:r>
          </w:hyperlink>
        </w:p>
        <w:p w14:paraId="71A5EA5E" w14:textId="64CF49FD" w:rsidR="00495AA5" w:rsidRDefault="00000000">
          <w:pPr>
            <w:pStyle w:val="TOC2"/>
            <w:tabs>
              <w:tab w:val="right" w:leader="dot" w:pos="9350"/>
            </w:tabs>
            <w:rPr>
              <w:rFonts w:asciiTheme="minorHAnsi" w:eastAsiaTheme="minorEastAsia" w:hAnsiTheme="minorHAnsi"/>
              <w:noProof/>
              <w:sz w:val="22"/>
              <w:lang w:val="fr-CA" w:eastAsia="fr-CA"/>
            </w:rPr>
          </w:pPr>
          <w:hyperlink w:anchor="_Toc149573837" w:history="1">
            <w:r w:rsidR="00495AA5" w:rsidRPr="000F193A">
              <w:rPr>
                <w:rStyle w:val="Hyperlink"/>
                <w:noProof/>
              </w:rPr>
              <w:t>Used Oil Tank Building</w:t>
            </w:r>
            <w:r w:rsidR="00495AA5">
              <w:rPr>
                <w:noProof/>
                <w:webHidden/>
              </w:rPr>
              <w:tab/>
            </w:r>
            <w:r w:rsidR="00495AA5">
              <w:rPr>
                <w:noProof/>
                <w:webHidden/>
              </w:rPr>
              <w:fldChar w:fldCharType="begin"/>
            </w:r>
            <w:r w:rsidR="00495AA5">
              <w:rPr>
                <w:noProof/>
                <w:webHidden/>
              </w:rPr>
              <w:instrText xml:space="preserve"> PAGEREF _Toc149573837 \h </w:instrText>
            </w:r>
            <w:r w:rsidR="00495AA5">
              <w:rPr>
                <w:noProof/>
                <w:webHidden/>
              </w:rPr>
            </w:r>
            <w:r w:rsidR="00495AA5">
              <w:rPr>
                <w:noProof/>
                <w:webHidden/>
              </w:rPr>
              <w:fldChar w:fldCharType="separate"/>
            </w:r>
            <w:r w:rsidR="00495AA5">
              <w:rPr>
                <w:noProof/>
                <w:webHidden/>
              </w:rPr>
              <w:t>13</w:t>
            </w:r>
            <w:r w:rsidR="00495AA5">
              <w:rPr>
                <w:noProof/>
                <w:webHidden/>
              </w:rPr>
              <w:fldChar w:fldCharType="end"/>
            </w:r>
          </w:hyperlink>
        </w:p>
        <w:p w14:paraId="051D0F37" w14:textId="0E7DEBEC" w:rsidR="00495AA5" w:rsidRDefault="00000000">
          <w:pPr>
            <w:pStyle w:val="TOC2"/>
            <w:tabs>
              <w:tab w:val="right" w:leader="dot" w:pos="9350"/>
            </w:tabs>
            <w:rPr>
              <w:rFonts w:asciiTheme="minorHAnsi" w:eastAsiaTheme="minorEastAsia" w:hAnsiTheme="minorHAnsi"/>
              <w:noProof/>
              <w:sz w:val="22"/>
              <w:lang w:val="fr-CA" w:eastAsia="fr-CA"/>
            </w:rPr>
          </w:pPr>
          <w:hyperlink w:anchor="_Toc149573838" w:history="1">
            <w:r w:rsidR="00495AA5" w:rsidRPr="000F193A">
              <w:rPr>
                <w:rStyle w:val="Hyperlink"/>
                <w:noProof/>
              </w:rPr>
              <w:t>Housekeeping and Maintenance</w:t>
            </w:r>
            <w:r w:rsidR="00495AA5">
              <w:rPr>
                <w:noProof/>
                <w:webHidden/>
              </w:rPr>
              <w:tab/>
            </w:r>
            <w:r w:rsidR="00495AA5">
              <w:rPr>
                <w:noProof/>
                <w:webHidden/>
              </w:rPr>
              <w:fldChar w:fldCharType="begin"/>
            </w:r>
            <w:r w:rsidR="00495AA5">
              <w:rPr>
                <w:noProof/>
                <w:webHidden/>
              </w:rPr>
              <w:instrText xml:space="preserve"> PAGEREF _Toc149573838 \h </w:instrText>
            </w:r>
            <w:r w:rsidR="00495AA5">
              <w:rPr>
                <w:noProof/>
                <w:webHidden/>
              </w:rPr>
            </w:r>
            <w:r w:rsidR="00495AA5">
              <w:rPr>
                <w:noProof/>
                <w:webHidden/>
              </w:rPr>
              <w:fldChar w:fldCharType="separate"/>
            </w:r>
            <w:r w:rsidR="00495AA5">
              <w:rPr>
                <w:noProof/>
                <w:webHidden/>
              </w:rPr>
              <w:t>15</w:t>
            </w:r>
            <w:r w:rsidR="00495AA5">
              <w:rPr>
                <w:noProof/>
                <w:webHidden/>
              </w:rPr>
              <w:fldChar w:fldCharType="end"/>
            </w:r>
          </w:hyperlink>
        </w:p>
        <w:p w14:paraId="46DD5638" w14:textId="10E3369D" w:rsidR="00495AA5" w:rsidRDefault="00000000">
          <w:pPr>
            <w:pStyle w:val="TOC2"/>
            <w:tabs>
              <w:tab w:val="right" w:leader="dot" w:pos="9350"/>
            </w:tabs>
            <w:rPr>
              <w:rFonts w:asciiTheme="minorHAnsi" w:eastAsiaTheme="minorEastAsia" w:hAnsiTheme="minorHAnsi"/>
              <w:noProof/>
              <w:sz w:val="22"/>
              <w:lang w:val="fr-CA" w:eastAsia="fr-CA"/>
            </w:rPr>
          </w:pPr>
          <w:hyperlink w:anchor="_Toc149573839" w:history="1">
            <w:r w:rsidR="00495AA5" w:rsidRPr="000F193A">
              <w:rPr>
                <w:rStyle w:val="Hyperlink"/>
                <w:noProof/>
              </w:rPr>
              <w:t>Signage</w:t>
            </w:r>
            <w:r w:rsidR="00495AA5">
              <w:rPr>
                <w:noProof/>
                <w:webHidden/>
              </w:rPr>
              <w:tab/>
            </w:r>
            <w:r w:rsidR="00495AA5">
              <w:rPr>
                <w:noProof/>
                <w:webHidden/>
              </w:rPr>
              <w:fldChar w:fldCharType="begin"/>
            </w:r>
            <w:r w:rsidR="00495AA5">
              <w:rPr>
                <w:noProof/>
                <w:webHidden/>
              </w:rPr>
              <w:instrText xml:space="preserve"> PAGEREF _Toc149573839 \h </w:instrText>
            </w:r>
            <w:r w:rsidR="00495AA5">
              <w:rPr>
                <w:noProof/>
                <w:webHidden/>
              </w:rPr>
            </w:r>
            <w:r w:rsidR="00495AA5">
              <w:rPr>
                <w:noProof/>
                <w:webHidden/>
              </w:rPr>
              <w:fldChar w:fldCharType="separate"/>
            </w:r>
            <w:r w:rsidR="00495AA5">
              <w:rPr>
                <w:noProof/>
                <w:webHidden/>
              </w:rPr>
              <w:t>16</w:t>
            </w:r>
            <w:r w:rsidR="00495AA5">
              <w:rPr>
                <w:noProof/>
                <w:webHidden/>
              </w:rPr>
              <w:fldChar w:fldCharType="end"/>
            </w:r>
          </w:hyperlink>
        </w:p>
        <w:p w14:paraId="344186C0" w14:textId="30B13DF1" w:rsidR="00495AA5" w:rsidRDefault="00000000">
          <w:pPr>
            <w:pStyle w:val="TOC2"/>
            <w:tabs>
              <w:tab w:val="right" w:leader="dot" w:pos="9350"/>
            </w:tabs>
            <w:rPr>
              <w:rFonts w:asciiTheme="minorHAnsi" w:eastAsiaTheme="minorEastAsia" w:hAnsiTheme="minorHAnsi"/>
              <w:noProof/>
              <w:sz w:val="22"/>
              <w:lang w:val="fr-CA" w:eastAsia="fr-CA"/>
            </w:rPr>
          </w:pPr>
          <w:hyperlink w:anchor="_Toc149573840" w:history="1">
            <w:r w:rsidR="00495AA5" w:rsidRPr="000F193A">
              <w:rPr>
                <w:rStyle w:val="Hyperlink"/>
                <w:noProof/>
              </w:rPr>
              <w:t>Useful links and downloads</w:t>
            </w:r>
            <w:r w:rsidR="00495AA5">
              <w:rPr>
                <w:noProof/>
                <w:webHidden/>
              </w:rPr>
              <w:tab/>
            </w:r>
            <w:r w:rsidR="00495AA5">
              <w:rPr>
                <w:noProof/>
                <w:webHidden/>
              </w:rPr>
              <w:fldChar w:fldCharType="begin"/>
            </w:r>
            <w:r w:rsidR="00495AA5">
              <w:rPr>
                <w:noProof/>
                <w:webHidden/>
              </w:rPr>
              <w:instrText xml:space="preserve"> PAGEREF _Toc149573840 \h </w:instrText>
            </w:r>
            <w:r w:rsidR="00495AA5">
              <w:rPr>
                <w:noProof/>
                <w:webHidden/>
              </w:rPr>
            </w:r>
            <w:r w:rsidR="00495AA5">
              <w:rPr>
                <w:noProof/>
                <w:webHidden/>
              </w:rPr>
              <w:fldChar w:fldCharType="separate"/>
            </w:r>
            <w:r w:rsidR="00495AA5">
              <w:rPr>
                <w:noProof/>
                <w:webHidden/>
              </w:rPr>
              <w:t>18</w:t>
            </w:r>
            <w:r w:rsidR="00495AA5">
              <w:rPr>
                <w:noProof/>
                <w:webHidden/>
              </w:rPr>
              <w:fldChar w:fldCharType="end"/>
            </w:r>
          </w:hyperlink>
        </w:p>
        <w:p w14:paraId="50DB3683" w14:textId="7EEE4463" w:rsidR="00495AA5" w:rsidRDefault="00000000">
          <w:pPr>
            <w:pStyle w:val="TOC1"/>
            <w:tabs>
              <w:tab w:val="right" w:leader="dot" w:pos="9350"/>
            </w:tabs>
            <w:rPr>
              <w:rFonts w:asciiTheme="minorHAnsi" w:eastAsiaTheme="minorEastAsia" w:hAnsiTheme="minorHAnsi"/>
              <w:noProof/>
              <w:sz w:val="22"/>
              <w:lang w:val="fr-CA" w:eastAsia="fr-CA"/>
            </w:rPr>
          </w:pPr>
          <w:hyperlink w:anchor="_Toc149573841" w:history="1">
            <w:r w:rsidR="00495AA5" w:rsidRPr="000F193A">
              <w:rPr>
                <w:rStyle w:val="Hyperlink"/>
                <w:noProof/>
              </w:rPr>
              <w:t>Frequently Asked Questions</w:t>
            </w:r>
            <w:r w:rsidR="00495AA5">
              <w:rPr>
                <w:noProof/>
                <w:webHidden/>
              </w:rPr>
              <w:tab/>
            </w:r>
            <w:r w:rsidR="00495AA5">
              <w:rPr>
                <w:noProof/>
                <w:webHidden/>
              </w:rPr>
              <w:fldChar w:fldCharType="begin"/>
            </w:r>
            <w:r w:rsidR="00495AA5">
              <w:rPr>
                <w:noProof/>
                <w:webHidden/>
              </w:rPr>
              <w:instrText xml:space="preserve"> PAGEREF _Toc149573841 \h </w:instrText>
            </w:r>
            <w:r w:rsidR="00495AA5">
              <w:rPr>
                <w:noProof/>
                <w:webHidden/>
              </w:rPr>
            </w:r>
            <w:r w:rsidR="00495AA5">
              <w:rPr>
                <w:noProof/>
                <w:webHidden/>
              </w:rPr>
              <w:fldChar w:fldCharType="separate"/>
            </w:r>
            <w:r w:rsidR="00495AA5">
              <w:rPr>
                <w:noProof/>
                <w:webHidden/>
              </w:rPr>
              <w:t>18</w:t>
            </w:r>
            <w:r w:rsidR="00495AA5">
              <w:rPr>
                <w:noProof/>
                <w:webHidden/>
              </w:rPr>
              <w:fldChar w:fldCharType="end"/>
            </w:r>
          </w:hyperlink>
        </w:p>
        <w:p w14:paraId="43A3E62B" w14:textId="3F5C6E01" w:rsidR="003128E0" w:rsidRPr="00C04EE6" w:rsidRDefault="00474DAD" w:rsidP="005972CA">
          <w:pPr>
            <w:rPr>
              <w:rFonts w:asciiTheme="minorHAnsi" w:hAnsiTheme="minorHAnsi" w:cstheme="minorHAnsi"/>
            </w:rPr>
          </w:pPr>
          <w:r w:rsidRPr="00C04EE6">
            <w:rPr>
              <w:rFonts w:asciiTheme="minorHAnsi" w:hAnsiTheme="minorHAnsi" w:cstheme="minorHAnsi"/>
              <w:b/>
              <w:bCs/>
              <w:noProof/>
            </w:rPr>
            <w:fldChar w:fldCharType="end"/>
          </w:r>
        </w:p>
      </w:sdtContent>
    </w:sdt>
    <w:p w14:paraId="40C456FB" w14:textId="4AB65698" w:rsidR="00C04EE6" w:rsidRDefault="00C04EE6" w:rsidP="004C3CC5">
      <w:pPr>
        <w:pStyle w:val="Heading1"/>
        <w:rPr>
          <w:rFonts w:asciiTheme="minorHAnsi" w:hAnsiTheme="minorHAnsi" w:cstheme="minorHAnsi"/>
        </w:rPr>
      </w:pPr>
      <w:bookmarkStart w:id="14" w:name="_Toc95125882"/>
      <w:bookmarkStart w:id="15" w:name="_Toc95125930"/>
      <w:bookmarkStart w:id="16" w:name="_Toc95126053"/>
      <w:bookmarkStart w:id="17" w:name="_Toc95126381"/>
    </w:p>
    <w:p w14:paraId="5024D7F0" w14:textId="09348BA2" w:rsidR="006C666F" w:rsidRDefault="006C666F" w:rsidP="004C3CC5">
      <w:pPr>
        <w:pStyle w:val="Heading1"/>
        <w:rPr>
          <w:rFonts w:asciiTheme="minorHAnsi" w:hAnsiTheme="minorHAnsi" w:cstheme="minorHAnsi"/>
        </w:rPr>
      </w:pPr>
    </w:p>
    <w:p w14:paraId="3FDD86E4" w14:textId="473EB700" w:rsidR="006C666F" w:rsidRDefault="006C666F" w:rsidP="004C3CC5">
      <w:pPr>
        <w:pStyle w:val="Heading1"/>
        <w:rPr>
          <w:rFonts w:asciiTheme="minorHAnsi" w:hAnsiTheme="minorHAnsi" w:cstheme="minorHAnsi"/>
        </w:rPr>
      </w:pPr>
    </w:p>
    <w:p w14:paraId="4BFF64F3" w14:textId="77777777" w:rsidR="00DD7049" w:rsidRDefault="00DD7049" w:rsidP="004C3CC5">
      <w:pPr>
        <w:pStyle w:val="Heading1"/>
        <w:rPr>
          <w:rFonts w:asciiTheme="minorHAnsi" w:hAnsiTheme="minorHAnsi" w:cstheme="minorHAnsi"/>
        </w:rPr>
      </w:pPr>
    </w:p>
    <w:p w14:paraId="3E4E0170" w14:textId="2E8D44BD" w:rsidR="00DD7049" w:rsidRDefault="00DD7049" w:rsidP="004C3CC5">
      <w:pPr>
        <w:pStyle w:val="Heading1"/>
        <w:rPr>
          <w:rFonts w:asciiTheme="minorHAnsi" w:hAnsiTheme="minorHAnsi" w:cstheme="minorHAnsi"/>
        </w:rPr>
      </w:pPr>
    </w:p>
    <w:p w14:paraId="7C92DEB3" w14:textId="77777777" w:rsidR="00D459F4" w:rsidRPr="00C04EE6" w:rsidRDefault="00D459F4" w:rsidP="004C3CC5">
      <w:pPr>
        <w:pStyle w:val="Heading1"/>
        <w:rPr>
          <w:rFonts w:asciiTheme="minorHAnsi" w:hAnsiTheme="minorHAnsi" w:cstheme="minorHAnsi"/>
        </w:rPr>
      </w:pPr>
    </w:p>
    <w:p w14:paraId="5F2A5222" w14:textId="4718CB87" w:rsidR="00883D0E" w:rsidRPr="00C04EE6" w:rsidRDefault="00883D0E" w:rsidP="00C04EE6">
      <w:pPr>
        <w:pStyle w:val="Heading1"/>
      </w:pPr>
      <w:bookmarkStart w:id="18" w:name="_Toc149573825"/>
      <w:r w:rsidRPr="00A047B2">
        <w:lastRenderedPageBreak/>
        <w:t>Emergency</w:t>
      </w:r>
      <w:bookmarkEnd w:id="14"/>
      <w:bookmarkEnd w:id="15"/>
      <w:bookmarkEnd w:id="16"/>
      <w:bookmarkEnd w:id="17"/>
      <w:bookmarkEnd w:id="18"/>
    </w:p>
    <w:p w14:paraId="555DB091" w14:textId="1DEF4A61" w:rsidR="00AE5DB9" w:rsidRDefault="00F23967" w:rsidP="009A2DCF">
      <w:pPr>
        <w:jc w:val="both"/>
        <w:rPr>
          <w:rFonts w:asciiTheme="minorHAnsi" w:hAnsiTheme="minorHAnsi" w:cstheme="minorHAnsi"/>
        </w:rPr>
      </w:pPr>
      <w:r w:rsidRPr="00C04EE6">
        <w:rPr>
          <w:rFonts w:asciiTheme="minorHAnsi" w:hAnsiTheme="minorHAnsi" w:cstheme="minorHAnsi"/>
        </w:rPr>
        <w:t xml:space="preserve">According to Environment and Climate </w:t>
      </w:r>
      <w:r w:rsidR="00D459F4">
        <w:rPr>
          <w:rFonts w:asciiTheme="minorHAnsi" w:hAnsiTheme="minorHAnsi" w:cstheme="minorHAnsi"/>
        </w:rPr>
        <w:t>C</w:t>
      </w:r>
      <w:r w:rsidRPr="00C04EE6">
        <w:rPr>
          <w:rFonts w:asciiTheme="minorHAnsi" w:hAnsiTheme="minorHAnsi" w:cstheme="minorHAnsi"/>
        </w:rPr>
        <w:t>hange Canada; ‘an environmental emergency is an uncontrolled or unexpected incident involving the actual or likely release of a polluting substance into the environment</w:t>
      </w:r>
      <w:r w:rsidR="00AE5DB9">
        <w:rPr>
          <w:rFonts w:asciiTheme="minorHAnsi" w:hAnsiTheme="minorHAnsi" w:cstheme="minorHAnsi"/>
        </w:rPr>
        <w:t xml:space="preserve">’. </w:t>
      </w:r>
      <w:r w:rsidRPr="00C04EE6">
        <w:rPr>
          <w:rFonts w:asciiTheme="minorHAnsi" w:hAnsiTheme="minorHAnsi" w:cstheme="minorHAnsi"/>
        </w:rPr>
        <w:t>This makes used oil tanks a</w:t>
      </w:r>
      <w:r w:rsidR="002F697A">
        <w:rPr>
          <w:rFonts w:asciiTheme="minorHAnsi" w:hAnsiTheme="minorHAnsi" w:cstheme="minorHAnsi"/>
        </w:rPr>
        <w:t>n</w:t>
      </w:r>
      <w:r w:rsidR="009A2DCF" w:rsidRPr="00C04EE6">
        <w:rPr>
          <w:rFonts w:asciiTheme="minorHAnsi" w:hAnsiTheme="minorHAnsi" w:cstheme="minorHAnsi"/>
        </w:rPr>
        <w:t xml:space="preserve"> </w:t>
      </w:r>
      <w:r w:rsidRPr="00C04EE6">
        <w:rPr>
          <w:rFonts w:asciiTheme="minorHAnsi" w:hAnsiTheme="minorHAnsi" w:cstheme="minorHAnsi"/>
        </w:rPr>
        <w:t xml:space="preserve">environmental risk since they </w:t>
      </w:r>
      <w:r w:rsidR="00AB56FE" w:rsidRPr="00C04EE6">
        <w:rPr>
          <w:rFonts w:asciiTheme="minorHAnsi" w:hAnsiTheme="minorHAnsi" w:cstheme="minorHAnsi"/>
        </w:rPr>
        <w:t xml:space="preserve">can be a source of release of a polluting substance into the environment. </w:t>
      </w:r>
    </w:p>
    <w:p w14:paraId="1DBC845F" w14:textId="77777777" w:rsidR="00AE5DB9" w:rsidRDefault="00AE5DB9" w:rsidP="009A2DCF">
      <w:pPr>
        <w:jc w:val="both"/>
        <w:rPr>
          <w:rFonts w:asciiTheme="minorHAnsi" w:hAnsiTheme="minorHAnsi" w:cstheme="minorHAnsi"/>
        </w:rPr>
      </w:pPr>
    </w:p>
    <w:p w14:paraId="35938DD9" w14:textId="431F8D1A" w:rsidR="00253544" w:rsidRDefault="00AE5DB9" w:rsidP="009A2DCF">
      <w:pPr>
        <w:jc w:val="both"/>
        <w:rPr>
          <w:rFonts w:asciiTheme="minorHAnsi" w:hAnsiTheme="minorHAnsi" w:cstheme="minorHAnsi"/>
        </w:rPr>
      </w:pPr>
      <w:r>
        <w:rPr>
          <w:rFonts w:asciiTheme="minorHAnsi" w:hAnsiTheme="minorHAnsi" w:cstheme="minorHAnsi"/>
        </w:rPr>
        <w:t>I</w:t>
      </w:r>
      <w:r w:rsidR="00AB56FE" w:rsidRPr="00C04EE6">
        <w:rPr>
          <w:rFonts w:asciiTheme="minorHAnsi" w:hAnsiTheme="minorHAnsi" w:cstheme="minorHAnsi"/>
        </w:rPr>
        <w:t>t is important to be prepared in case of such events</w:t>
      </w:r>
      <w:r w:rsidR="006C666F">
        <w:rPr>
          <w:rFonts w:asciiTheme="minorHAnsi" w:hAnsiTheme="minorHAnsi" w:cstheme="minorHAnsi"/>
        </w:rPr>
        <w:t xml:space="preserve">. This includes </w:t>
      </w:r>
      <w:r w:rsidR="00AB56FE" w:rsidRPr="00C04EE6">
        <w:rPr>
          <w:rFonts w:asciiTheme="minorHAnsi" w:hAnsiTheme="minorHAnsi" w:cstheme="minorHAnsi"/>
        </w:rPr>
        <w:t xml:space="preserve">being aware of first aid </w:t>
      </w:r>
      <w:r w:rsidR="006C666F">
        <w:rPr>
          <w:rFonts w:asciiTheme="minorHAnsi" w:hAnsiTheme="minorHAnsi" w:cstheme="minorHAnsi"/>
        </w:rPr>
        <w:t xml:space="preserve">measures </w:t>
      </w:r>
      <w:r w:rsidR="00AB56FE" w:rsidRPr="00C04EE6">
        <w:rPr>
          <w:rFonts w:asciiTheme="minorHAnsi" w:hAnsiTheme="minorHAnsi" w:cstheme="minorHAnsi"/>
        </w:rPr>
        <w:t xml:space="preserve">concerning used oil, having the proper emergency equipment and developing a proper </w:t>
      </w:r>
      <w:r w:rsidR="006C666F">
        <w:rPr>
          <w:rFonts w:asciiTheme="minorHAnsi" w:hAnsiTheme="minorHAnsi" w:cstheme="minorHAnsi"/>
        </w:rPr>
        <w:t xml:space="preserve">environmental emergency </w:t>
      </w:r>
      <w:r w:rsidR="00AB56FE" w:rsidRPr="00C04EE6">
        <w:rPr>
          <w:rFonts w:asciiTheme="minorHAnsi" w:hAnsiTheme="minorHAnsi" w:cstheme="minorHAnsi"/>
        </w:rPr>
        <w:t>response plan</w:t>
      </w:r>
      <w:r w:rsidR="006C666F">
        <w:rPr>
          <w:rFonts w:asciiTheme="minorHAnsi" w:hAnsiTheme="minorHAnsi" w:cstheme="minorHAnsi"/>
        </w:rPr>
        <w:t xml:space="preserve"> (EERP)</w:t>
      </w:r>
      <w:r w:rsidR="00AB56FE" w:rsidRPr="00C04EE6">
        <w:rPr>
          <w:rFonts w:asciiTheme="minorHAnsi" w:hAnsiTheme="minorHAnsi" w:cstheme="minorHAnsi"/>
        </w:rPr>
        <w:t>.</w:t>
      </w:r>
    </w:p>
    <w:p w14:paraId="2C7507A5" w14:textId="77777777" w:rsidR="006C666F" w:rsidRPr="00A047B2" w:rsidRDefault="006C666F" w:rsidP="009A2DCF">
      <w:pPr>
        <w:jc w:val="both"/>
        <w:rPr>
          <w:rFonts w:asciiTheme="minorHAnsi" w:hAnsiTheme="minorHAnsi" w:cstheme="minorHAnsi"/>
        </w:rPr>
      </w:pPr>
    </w:p>
    <w:p w14:paraId="759DC853" w14:textId="4C3135D7" w:rsidR="00883D0E" w:rsidRDefault="00883D0E" w:rsidP="006312B6">
      <w:pPr>
        <w:pStyle w:val="Default"/>
        <w:jc w:val="both"/>
        <w:rPr>
          <w:rFonts w:asciiTheme="minorHAnsi" w:hAnsiTheme="minorHAnsi" w:cstheme="minorHAnsi"/>
          <w:iCs/>
          <w:u w:val="single"/>
          <w:lang w:val="en-CA"/>
        </w:rPr>
      </w:pPr>
      <w:r w:rsidRPr="00C04EE6">
        <w:rPr>
          <w:rFonts w:asciiTheme="minorHAnsi" w:hAnsiTheme="minorHAnsi" w:cstheme="minorHAnsi"/>
          <w:iCs/>
          <w:u w:val="single"/>
          <w:lang w:val="en-CA"/>
        </w:rPr>
        <w:t xml:space="preserve">A copy of the site-specific Emergency Contact List should be posted </w:t>
      </w:r>
      <w:r w:rsidR="006C666F">
        <w:rPr>
          <w:rFonts w:asciiTheme="minorHAnsi" w:hAnsiTheme="minorHAnsi" w:cstheme="minorHAnsi"/>
          <w:iCs/>
          <w:u w:val="single"/>
          <w:lang w:val="en-CA"/>
        </w:rPr>
        <w:t>near</w:t>
      </w:r>
      <w:r w:rsidRPr="00C04EE6">
        <w:rPr>
          <w:rFonts w:asciiTheme="minorHAnsi" w:hAnsiTheme="minorHAnsi" w:cstheme="minorHAnsi"/>
          <w:iCs/>
          <w:u w:val="single"/>
          <w:lang w:val="en-CA"/>
        </w:rPr>
        <w:t xml:space="preserve"> the </w:t>
      </w:r>
      <w:r w:rsidR="006C666F">
        <w:rPr>
          <w:rFonts w:asciiTheme="minorHAnsi" w:hAnsiTheme="minorHAnsi" w:cstheme="minorHAnsi"/>
          <w:iCs/>
          <w:u w:val="single"/>
          <w:lang w:val="en-CA"/>
        </w:rPr>
        <w:t>u</w:t>
      </w:r>
      <w:r w:rsidRPr="00C04EE6">
        <w:rPr>
          <w:rFonts w:asciiTheme="minorHAnsi" w:hAnsiTheme="minorHAnsi" w:cstheme="minorHAnsi"/>
          <w:iCs/>
          <w:u w:val="single"/>
          <w:lang w:val="en-CA"/>
        </w:rPr>
        <w:t xml:space="preserve">sed </w:t>
      </w:r>
      <w:r w:rsidR="006C666F">
        <w:rPr>
          <w:rFonts w:asciiTheme="minorHAnsi" w:hAnsiTheme="minorHAnsi" w:cstheme="minorHAnsi"/>
          <w:iCs/>
          <w:u w:val="single"/>
          <w:lang w:val="en-CA"/>
        </w:rPr>
        <w:t>o</w:t>
      </w:r>
      <w:r w:rsidRPr="00C04EE6">
        <w:rPr>
          <w:rFonts w:asciiTheme="minorHAnsi" w:hAnsiTheme="minorHAnsi" w:cstheme="minorHAnsi"/>
          <w:iCs/>
          <w:u w:val="single"/>
          <w:lang w:val="en-CA"/>
        </w:rPr>
        <w:t xml:space="preserve">il </w:t>
      </w:r>
      <w:r w:rsidR="006C666F">
        <w:rPr>
          <w:rFonts w:asciiTheme="minorHAnsi" w:hAnsiTheme="minorHAnsi" w:cstheme="minorHAnsi"/>
          <w:iCs/>
          <w:u w:val="single"/>
          <w:lang w:val="en-CA"/>
        </w:rPr>
        <w:t>t</w:t>
      </w:r>
      <w:r w:rsidRPr="00C04EE6">
        <w:rPr>
          <w:rFonts w:asciiTheme="minorHAnsi" w:hAnsiTheme="minorHAnsi" w:cstheme="minorHAnsi"/>
          <w:iCs/>
          <w:u w:val="single"/>
          <w:lang w:val="en-CA"/>
        </w:rPr>
        <w:t>ank</w:t>
      </w:r>
      <w:r w:rsidR="00AB56FE" w:rsidRPr="00C04EE6">
        <w:rPr>
          <w:rFonts w:asciiTheme="minorHAnsi" w:hAnsiTheme="minorHAnsi" w:cstheme="minorHAnsi"/>
          <w:iCs/>
          <w:u w:val="single"/>
          <w:lang w:val="en-CA"/>
        </w:rPr>
        <w:t xml:space="preserve"> or used oil storage area</w:t>
      </w:r>
      <w:r w:rsidRPr="00C04EE6">
        <w:rPr>
          <w:rFonts w:asciiTheme="minorHAnsi" w:hAnsiTheme="minorHAnsi" w:cstheme="minorHAnsi"/>
          <w:iCs/>
          <w:u w:val="single"/>
          <w:lang w:val="en-CA"/>
        </w:rPr>
        <w:t>.</w:t>
      </w:r>
    </w:p>
    <w:p w14:paraId="12D32EC7" w14:textId="77777777" w:rsidR="006C666F" w:rsidRPr="00C04EE6" w:rsidRDefault="006C666F" w:rsidP="006312B6">
      <w:pPr>
        <w:pStyle w:val="Default"/>
        <w:jc w:val="both"/>
        <w:rPr>
          <w:rFonts w:asciiTheme="minorHAnsi" w:hAnsiTheme="minorHAnsi" w:cstheme="minorHAnsi"/>
          <w:iCs/>
          <w:u w:val="single"/>
          <w:lang w:val="en-CA"/>
        </w:rPr>
      </w:pPr>
    </w:p>
    <w:p w14:paraId="411B2086" w14:textId="77777777" w:rsidR="00883D0E" w:rsidRPr="00C04EE6" w:rsidRDefault="00883D0E" w:rsidP="00883D0E">
      <w:pPr>
        <w:pStyle w:val="Default"/>
        <w:jc w:val="both"/>
        <w:rPr>
          <w:rFonts w:asciiTheme="minorHAnsi" w:hAnsiTheme="minorHAnsi" w:cstheme="minorHAnsi"/>
          <w:iCs/>
          <w:u w:val="single"/>
          <w:lang w:val="en-CA"/>
        </w:rPr>
      </w:pPr>
    </w:p>
    <w:p w14:paraId="4CFA46F3" w14:textId="52834AC6" w:rsidR="00E11CFA" w:rsidRPr="00C04EE6" w:rsidRDefault="00E11CFA" w:rsidP="00A047B2">
      <w:pPr>
        <w:pStyle w:val="Heading2"/>
      </w:pPr>
      <w:bookmarkStart w:id="19" w:name="_Toc95125883"/>
      <w:bookmarkStart w:id="20" w:name="_Toc95125931"/>
      <w:bookmarkStart w:id="21" w:name="_Toc95126054"/>
      <w:bookmarkStart w:id="22" w:name="_Toc95126382"/>
      <w:bookmarkStart w:id="23" w:name="_Toc149573826"/>
      <w:r w:rsidRPr="00C04EE6">
        <w:t>First Aid</w:t>
      </w:r>
      <w:bookmarkEnd w:id="19"/>
      <w:bookmarkEnd w:id="20"/>
      <w:bookmarkEnd w:id="21"/>
      <w:bookmarkEnd w:id="22"/>
      <w:r w:rsidR="002F697A">
        <w:t xml:space="preserve"> Measures</w:t>
      </w:r>
      <w:bookmarkEnd w:id="23"/>
    </w:p>
    <w:p w14:paraId="3FD7E29B" w14:textId="77777777" w:rsidR="00E11CFA" w:rsidRPr="00C04EE6" w:rsidRDefault="00E11CFA" w:rsidP="00883D0E">
      <w:pPr>
        <w:autoSpaceDE w:val="0"/>
        <w:autoSpaceDN w:val="0"/>
        <w:adjustRightInd w:val="0"/>
        <w:spacing w:after="0" w:line="240" w:lineRule="auto"/>
        <w:jc w:val="both"/>
        <w:rPr>
          <w:rFonts w:asciiTheme="minorHAnsi" w:hAnsiTheme="minorHAnsi" w:cstheme="minorHAnsi"/>
          <w:color w:val="000000"/>
          <w:szCs w:val="24"/>
        </w:rPr>
      </w:pPr>
    </w:p>
    <w:p w14:paraId="48BB7EA2" w14:textId="6A57A813" w:rsidR="00883D0E" w:rsidRPr="00C04EE6" w:rsidRDefault="00883D0E" w:rsidP="00883D0E">
      <w:pPr>
        <w:autoSpaceDE w:val="0"/>
        <w:autoSpaceDN w:val="0"/>
        <w:adjustRightInd w:val="0"/>
        <w:spacing w:after="0" w:line="240" w:lineRule="auto"/>
        <w:jc w:val="both"/>
        <w:rPr>
          <w:rFonts w:asciiTheme="minorHAnsi" w:hAnsiTheme="minorHAnsi" w:cstheme="minorHAnsi"/>
          <w:color w:val="000000"/>
          <w:szCs w:val="24"/>
        </w:rPr>
      </w:pPr>
      <w:r w:rsidRPr="00C04EE6">
        <w:rPr>
          <w:rFonts w:asciiTheme="minorHAnsi" w:hAnsiTheme="minorHAnsi" w:cstheme="minorHAnsi"/>
          <w:color w:val="000000"/>
          <w:szCs w:val="24"/>
        </w:rPr>
        <w:t xml:space="preserve">In the event of human exposure to </w:t>
      </w:r>
      <w:r w:rsidR="00DE6F60" w:rsidRPr="00C04EE6">
        <w:rPr>
          <w:rFonts w:asciiTheme="minorHAnsi" w:hAnsiTheme="minorHAnsi" w:cstheme="minorHAnsi"/>
          <w:color w:val="000000"/>
          <w:szCs w:val="24"/>
        </w:rPr>
        <w:t>used</w:t>
      </w:r>
      <w:r w:rsidRPr="00C04EE6">
        <w:rPr>
          <w:rFonts w:asciiTheme="minorHAnsi" w:hAnsiTheme="minorHAnsi" w:cstheme="minorHAnsi"/>
          <w:color w:val="000000"/>
          <w:szCs w:val="24"/>
        </w:rPr>
        <w:t xml:space="preserve"> oil, the following first aid measures should be used: </w:t>
      </w:r>
    </w:p>
    <w:p w14:paraId="5BF5F167" w14:textId="2F49E8BE" w:rsidR="00883D0E" w:rsidRPr="00C04EE6" w:rsidRDefault="00883D0E" w:rsidP="00883D0E">
      <w:pPr>
        <w:autoSpaceDE w:val="0"/>
        <w:autoSpaceDN w:val="0"/>
        <w:adjustRightInd w:val="0"/>
        <w:spacing w:before="120" w:after="120" w:line="240" w:lineRule="auto"/>
        <w:ind w:left="1800" w:hanging="1440"/>
        <w:jc w:val="both"/>
        <w:rPr>
          <w:rFonts w:asciiTheme="minorHAnsi" w:hAnsiTheme="minorHAnsi" w:cstheme="minorHAnsi"/>
          <w:color w:val="000000"/>
          <w:szCs w:val="24"/>
        </w:rPr>
      </w:pPr>
      <w:r w:rsidRPr="00C04EE6">
        <w:rPr>
          <w:rFonts w:asciiTheme="minorHAnsi" w:hAnsiTheme="minorHAnsi" w:cstheme="minorHAnsi"/>
          <w:b/>
          <w:bCs/>
          <w:color w:val="000000"/>
          <w:szCs w:val="24"/>
        </w:rPr>
        <w:t xml:space="preserve">Inhalation </w:t>
      </w:r>
      <w:r w:rsidRPr="00C04EE6">
        <w:rPr>
          <w:rFonts w:asciiTheme="minorHAnsi" w:hAnsiTheme="minorHAnsi" w:cstheme="minorHAnsi"/>
          <w:color w:val="000000"/>
          <w:szCs w:val="24"/>
        </w:rPr>
        <w:t>-</w:t>
      </w:r>
      <w:r w:rsidR="00AB56FE" w:rsidRPr="00C04EE6">
        <w:rPr>
          <w:rFonts w:asciiTheme="minorHAnsi" w:hAnsiTheme="minorHAnsi" w:cstheme="minorHAnsi"/>
          <w:color w:val="000000"/>
          <w:szCs w:val="24"/>
        </w:rPr>
        <w:tab/>
      </w:r>
      <w:r w:rsidRPr="00C04EE6">
        <w:rPr>
          <w:rFonts w:asciiTheme="minorHAnsi" w:hAnsiTheme="minorHAnsi" w:cstheme="minorHAnsi"/>
          <w:color w:val="000000"/>
          <w:szCs w:val="24"/>
        </w:rPr>
        <w:t xml:space="preserve">Move victim to fresh air. Give artificial respiration if breathing has stopped and if a qualified Artificial Respiration administrator is available. Apply CPR if pulse and breathing have stopped. Obtain medical attention immediately. </w:t>
      </w:r>
    </w:p>
    <w:p w14:paraId="053AF37C" w14:textId="0C536A27" w:rsidR="00883D0E" w:rsidRPr="00C04EE6" w:rsidRDefault="00883D0E" w:rsidP="00883D0E">
      <w:pPr>
        <w:autoSpaceDE w:val="0"/>
        <w:autoSpaceDN w:val="0"/>
        <w:adjustRightInd w:val="0"/>
        <w:spacing w:before="120" w:after="120" w:line="240" w:lineRule="auto"/>
        <w:ind w:left="1800" w:hanging="1440"/>
        <w:jc w:val="both"/>
        <w:rPr>
          <w:rFonts w:asciiTheme="minorHAnsi" w:hAnsiTheme="minorHAnsi" w:cstheme="minorHAnsi"/>
          <w:color w:val="000000"/>
          <w:szCs w:val="24"/>
        </w:rPr>
      </w:pPr>
      <w:r w:rsidRPr="00C04EE6">
        <w:rPr>
          <w:rFonts w:asciiTheme="minorHAnsi" w:hAnsiTheme="minorHAnsi" w:cstheme="minorHAnsi"/>
          <w:b/>
          <w:bCs/>
          <w:color w:val="000000"/>
          <w:szCs w:val="24"/>
        </w:rPr>
        <w:t xml:space="preserve">Ingestion </w:t>
      </w:r>
      <w:r w:rsidRPr="00C04EE6">
        <w:rPr>
          <w:rFonts w:asciiTheme="minorHAnsi" w:hAnsiTheme="minorHAnsi" w:cstheme="minorHAnsi"/>
          <w:color w:val="000000"/>
          <w:szCs w:val="24"/>
        </w:rPr>
        <w:t>-</w:t>
      </w:r>
      <w:r w:rsidR="00AB56FE" w:rsidRPr="00C04EE6">
        <w:rPr>
          <w:rFonts w:asciiTheme="minorHAnsi" w:hAnsiTheme="minorHAnsi" w:cstheme="minorHAnsi"/>
          <w:color w:val="000000"/>
          <w:szCs w:val="24"/>
        </w:rPr>
        <w:tab/>
      </w:r>
      <w:r w:rsidRPr="00C04EE6">
        <w:rPr>
          <w:rFonts w:asciiTheme="minorHAnsi" w:hAnsiTheme="minorHAnsi" w:cstheme="minorHAnsi"/>
          <w:color w:val="000000"/>
          <w:szCs w:val="24"/>
        </w:rPr>
        <w:t xml:space="preserve">Never give anything by mouth if the person is unconscious, rapidly losing consciousness or convulsing. If the person is conscious, provide one glass of water or milk to dilute the material in the stomach. </w:t>
      </w:r>
      <w:r w:rsidRPr="00C04EE6">
        <w:rPr>
          <w:rFonts w:asciiTheme="minorHAnsi" w:hAnsiTheme="minorHAnsi" w:cstheme="minorHAnsi"/>
          <w:b/>
          <w:bCs/>
          <w:color w:val="000000"/>
          <w:szCs w:val="24"/>
        </w:rPr>
        <w:t xml:space="preserve">Do not </w:t>
      </w:r>
      <w:r w:rsidRPr="00C04EE6">
        <w:rPr>
          <w:rFonts w:asciiTheme="minorHAnsi" w:hAnsiTheme="minorHAnsi" w:cstheme="minorHAnsi"/>
          <w:color w:val="000000"/>
          <w:szCs w:val="24"/>
        </w:rPr>
        <w:t xml:space="preserve">induce vomiting. If vomiting occurs spontaneously, have the person lean forward to avoid aspiration. Obtain medical attention immediately. </w:t>
      </w:r>
    </w:p>
    <w:p w14:paraId="3E923BA5" w14:textId="77777777" w:rsidR="00AB56FE" w:rsidRPr="00C04EE6" w:rsidRDefault="00883D0E" w:rsidP="00883D0E">
      <w:pPr>
        <w:autoSpaceDE w:val="0"/>
        <w:autoSpaceDN w:val="0"/>
        <w:adjustRightInd w:val="0"/>
        <w:spacing w:before="120" w:after="120" w:line="240" w:lineRule="auto"/>
        <w:ind w:left="1800" w:hanging="1440"/>
        <w:jc w:val="both"/>
        <w:rPr>
          <w:rFonts w:asciiTheme="minorHAnsi" w:hAnsiTheme="minorHAnsi" w:cstheme="minorHAnsi"/>
          <w:b/>
          <w:bCs/>
          <w:color w:val="000000"/>
          <w:szCs w:val="24"/>
        </w:rPr>
      </w:pPr>
      <w:r w:rsidRPr="00C04EE6">
        <w:rPr>
          <w:rFonts w:asciiTheme="minorHAnsi" w:hAnsiTheme="minorHAnsi" w:cstheme="minorHAnsi"/>
          <w:b/>
          <w:bCs/>
          <w:color w:val="000000"/>
          <w:szCs w:val="24"/>
        </w:rPr>
        <w:t xml:space="preserve">Eye </w:t>
      </w:r>
    </w:p>
    <w:p w14:paraId="419B8136" w14:textId="474A5A46" w:rsidR="00883D0E" w:rsidRPr="00C04EE6" w:rsidRDefault="00883D0E" w:rsidP="00883D0E">
      <w:pPr>
        <w:autoSpaceDE w:val="0"/>
        <w:autoSpaceDN w:val="0"/>
        <w:adjustRightInd w:val="0"/>
        <w:spacing w:before="120" w:after="120" w:line="240" w:lineRule="auto"/>
        <w:ind w:left="1800" w:hanging="1440"/>
        <w:jc w:val="both"/>
        <w:rPr>
          <w:rFonts w:asciiTheme="minorHAnsi" w:hAnsiTheme="minorHAnsi" w:cstheme="minorHAnsi"/>
          <w:color w:val="000000"/>
          <w:szCs w:val="24"/>
        </w:rPr>
      </w:pPr>
      <w:r w:rsidRPr="00C04EE6">
        <w:rPr>
          <w:rFonts w:asciiTheme="minorHAnsi" w:hAnsiTheme="minorHAnsi" w:cstheme="minorHAnsi"/>
          <w:b/>
          <w:bCs/>
          <w:color w:val="000000"/>
          <w:szCs w:val="24"/>
        </w:rPr>
        <w:t xml:space="preserve">contact </w:t>
      </w:r>
      <w:r w:rsidRPr="00C04EE6">
        <w:rPr>
          <w:rFonts w:asciiTheme="minorHAnsi" w:hAnsiTheme="minorHAnsi" w:cstheme="minorHAnsi"/>
          <w:color w:val="000000"/>
          <w:szCs w:val="24"/>
        </w:rPr>
        <w:t>-</w:t>
      </w:r>
      <w:r w:rsidR="00AB56FE" w:rsidRPr="00C04EE6">
        <w:rPr>
          <w:rFonts w:asciiTheme="minorHAnsi" w:hAnsiTheme="minorHAnsi" w:cstheme="minorHAnsi"/>
          <w:color w:val="000000"/>
          <w:szCs w:val="24"/>
        </w:rPr>
        <w:tab/>
      </w:r>
      <w:r w:rsidRPr="00C04EE6">
        <w:rPr>
          <w:rFonts w:asciiTheme="minorHAnsi" w:hAnsiTheme="minorHAnsi" w:cstheme="minorHAnsi"/>
          <w:color w:val="000000"/>
          <w:szCs w:val="24"/>
        </w:rPr>
        <w:t>If irritation occurs, flush eye with lukewarm, gently-flowing fresh</w:t>
      </w:r>
      <w:r w:rsidR="00AB56FE" w:rsidRPr="00C04EE6">
        <w:rPr>
          <w:rFonts w:asciiTheme="minorHAnsi" w:hAnsiTheme="minorHAnsi" w:cstheme="minorHAnsi"/>
          <w:color w:val="000000"/>
          <w:szCs w:val="24"/>
        </w:rPr>
        <w:t xml:space="preserve"> </w:t>
      </w:r>
      <w:r w:rsidRPr="00C04EE6">
        <w:rPr>
          <w:rFonts w:asciiTheme="minorHAnsi" w:hAnsiTheme="minorHAnsi" w:cstheme="minorHAnsi"/>
          <w:color w:val="000000"/>
          <w:szCs w:val="24"/>
        </w:rPr>
        <w:t>water</w:t>
      </w:r>
      <w:r w:rsidR="00AB56FE" w:rsidRPr="00C04EE6">
        <w:rPr>
          <w:rFonts w:asciiTheme="minorHAnsi" w:hAnsiTheme="minorHAnsi" w:cstheme="minorHAnsi"/>
          <w:color w:val="000000"/>
          <w:szCs w:val="24"/>
        </w:rPr>
        <w:t xml:space="preserve"> </w:t>
      </w:r>
      <w:r w:rsidRPr="00C04EE6">
        <w:rPr>
          <w:rFonts w:asciiTheme="minorHAnsi" w:hAnsiTheme="minorHAnsi" w:cstheme="minorHAnsi"/>
          <w:color w:val="000000"/>
          <w:szCs w:val="24"/>
        </w:rPr>
        <w:t xml:space="preserve">for at least 15 minutes. Obtain medical attention immediately. </w:t>
      </w:r>
    </w:p>
    <w:p w14:paraId="276FBF6A" w14:textId="77777777" w:rsidR="00AB56FE" w:rsidRPr="00C04EE6" w:rsidRDefault="00883D0E" w:rsidP="00883D0E">
      <w:pPr>
        <w:autoSpaceDE w:val="0"/>
        <w:autoSpaceDN w:val="0"/>
        <w:adjustRightInd w:val="0"/>
        <w:spacing w:before="120" w:after="120" w:line="240" w:lineRule="auto"/>
        <w:ind w:left="1800" w:hanging="1440"/>
        <w:jc w:val="both"/>
        <w:rPr>
          <w:rFonts w:asciiTheme="minorHAnsi" w:hAnsiTheme="minorHAnsi" w:cstheme="minorHAnsi"/>
          <w:b/>
          <w:bCs/>
          <w:color w:val="000000"/>
          <w:szCs w:val="24"/>
        </w:rPr>
      </w:pPr>
      <w:r w:rsidRPr="00C04EE6">
        <w:rPr>
          <w:rFonts w:asciiTheme="minorHAnsi" w:hAnsiTheme="minorHAnsi" w:cstheme="minorHAnsi"/>
          <w:b/>
          <w:bCs/>
          <w:color w:val="000000"/>
          <w:szCs w:val="24"/>
        </w:rPr>
        <w:t xml:space="preserve">Skin </w:t>
      </w:r>
    </w:p>
    <w:p w14:paraId="1F373C63" w14:textId="73BBF282" w:rsidR="00883D0E" w:rsidRPr="00C04EE6" w:rsidRDefault="00883D0E" w:rsidP="001908A9">
      <w:pPr>
        <w:autoSpaceDE w:val="0"/>
        <w:autoSpaceDN w:val="0"/>
        <w:adjustRightInd w:val="0"/>
        <w:spacing w:before="120" w:after="120" w:line="240" w:lineRule="auto"/>
        <w:ind w:left="1800" w:hanging="1440"/>
        <w:jc w:val="both"/>
        <w:rPr>
          <w:rFonts w:asciiTheme="minorHAnsi" w:hAnsiTheme="minorHAnsi" w:cstheme="minorHAnsi"/>
          <w:color w:val="000000"/>
          <w:szCs w:val="24"/>
        </w:rPr>
      </w:pPr>
      <w:r w:rsidRPr="00C04EE6">
        <w:rPr>
          <w:rFonts w:asciiTheme="minorHAnsi" w:hAnsiTheme="minorHAnsi" w:cstheme="minorHAnsi"/>
          <w:b/>
          <w:bCs/>
          <w:color w:val="000000"/>
          <w:szCs w:val="24"/>
        </w:rPr>
        <w:t xml:space="preserve">contact </w:t>
      </w:r>
      <w:r w:rsidRPr="00C04EE6">
        <w:rPr>
          <w:rFonts w:asciiTheme="minorHAnsi" w:hAnsiTheme="minorHAnsi" w:cstheme="minorHAnsi"/>
          <w:color w:val="000000"/>
          <w:szCs w:val="24"/>
        </w:rPr>
        <w:t>-</w:t>
      </w:r>
      <w:r w:rsidR="00AB56FE" w:rsidRPr="00C04EE6">
        <w:rPr>
          <w:rFonts w:asciiTheme="minorHAnsi" w:hAnsiTheme="minorHAnsi" w:cstheme="minorHAnsi"/>
          <w:color w:val="000000"/>
          <w:szCs w:val="24"/>
        </w:rPr>
        <w:tab/>
      </w:r>
      <w:r w:rsidRPr="00C04EE6">
        <w:rPr>
          <w:rFonts w:asciiTheme="minorHAnsi" w:hAnsiTheme="minorHAnsi" w:cstheme="minorHAnsi"/>
          <w:color w:val="000000"/>
          <w:szCs w:val="24"/>
        </w:rPr>
        <w:t xml:space="preserve">Quickly and gently blot away excess oil. Gently remove contaminated clothing and shoes under running water. Wash gently and thoroughly with water and nonabrasive soap. Obtain medical attention. </w:t>
      </w:r>
    </w:p>
    <w:p w14:paraId="4D48874F" w14:textId="77777777" w:rsidR="005A5DE6" w:rsidRPr="00C04EE6" w:rsidRDefault="005A5DE6" w:rsidP="00883D0E">
      <w:pPr>
        <w:autoSpaceDE w:val="0"/>
        <w:autoSpaceDN w:val="0"/>
        <w:adjustRightInd w:val="0"/>
        <w:spacing w:after="0" w:line="240" w:lineRule="auto"/>
        <w:jc w:val="both"/>
        <w:rPr>
          <w:rFonts w:asciiTheme="minorHAnsi" w:hAnsiTheme="minorHAnsi" w:cstheme="minorHAnsi"/>
          <w:color w:val="000000"/>
          <w:szCs w:val="24"/>
        </w:rPr>
      </w:pPr>
    </w:p>
    <w:p w14:paraId="135D0633" w14:textId="4756C9E2" w:rsidR="005A5DE6" w:rsidRPr="00C04EE6" w:rsidRDefault="005972CA" w:rsidP="008E32E6">
      <w:pPr>
        <w:pStyle w:val="Heading2"/>
      </w:pPr>
      <w:bookmarkStart w:id="24" w:name="_Toc149573827"/>
      <w:r w:rsidRPr="00C04EE6">
        <w:lastRenderedPageBreak/>
        <w:t xml:space="preserve">Emergency </w:t>
      </w:r>
      <w:r w:rsidR="006C666F">
        <w:t>R</w:t>
      </w:r>
      <w:r w:rsidRPr="00C04EE6">
        <w:t xml:space="preserve">esponse </w:t>
      </w:r>
      <w:r w:rsidR="006C666F">
        <w:t>E</w:t>
      </w:r>
      <w:r w:rsidRPr="00C04EE6">
        <w:t>quipment</w:t>
      </w:r>
      <w:bookmarkEnd w:id="24"/>
    </w:p>
    <w:p w14:paraId="6F2A7FE2" w14:textId="77777777" w:rsidR="00E11CFA" w:rsidRPr="00C04EE6" w:rsidRDefault="00E11CFA" w:rsidP="00883D0E">
      <w:pPr>
        <w:autoSpaceDE w:val="0"/>
        <w:autoSpaceDN w:val="0"/>
        <w:adjustRightInd w:val="0"/>
        <w:spacing w:after="0" w:line="240" w:lineRule="auto"/>
        <w:jc w:val="both"/>
        <w:rPr>
          <w:rFonts w:asciiTheme="minorHAnsi" w:hAnsiTheme="minorHAnsi" w:cstheme="minorHAnsi"/>
          <w:color w:val="000000"/>
          <w:szCs w:val="24"/>
        </w:rPr>
      </w:pPr>
    </w:p>
    <w:p w14:paraId="1CFF0450" w14:textId="581D17E5" w:rsidR="00883D0E" w:rsidRPr="00C04EE6" w:rsidRDefault="00883D0E" w:rsidP="00883D0E">
      <w:pPr>
        <w:autoSpaceDE w:val="0"/>
        <w:autoSpaceDN w:val="0"/>
        <w:adjustRightInd w:val="0"/>
        <w:spacing w:after="0" w:line="240" w:lineRule="auto"/>
        <w:jc w:val="both"/>
        <w:rPr>
          <w:rFonts w:asciiTheme="minorHAnsi" w:hAnsiTheme="minorHAnsi" w:cstheme="minorHAnsi"/>
          <w:color w:val="000000"/>
          <w:szCs w:val="24"/>
        </w:rPr>
      </w:pPr>
      <w:r w:rsidRPr="00C04EE6">
        <w:rPr>
          <w:rFonts w:asciiTheme="minorHAnsi" w:hAnsiTheme="minorHAnsi" w:cstheme="minorHAnsi"/>
          <w:color w:val="000000"/>
          <w:szCs w:val="24"/>
        </w:rPr>
        <w:t xml:space="preserve">The minimum emergency response equipment at a </w:t>
      </w:r>
      <w:r w:rsidR="00DE6F60" w:rsidRPr="00C04EE6">
        <w:rPr>
          <w:rFonts w:asciiTheme="minorHAnsi" w:hAnsiTheme="minorHAnsi" w:cstheme="minorHAnsi"/>
          <w:color w:val="000000"/>
          <w:szCs w:val="24"/>
        </w:rPr>
        <w:t>used</w:t>
      </w:r>
      <w:r w:rsidRPr="00C04EE6">
        <w:rPr>
          <w:rFonts w:asciiTheme="minorHAnsi" w:hAnsiTheme="minorHAnsi" w:cstheme="minorHAnsi"/>
          <w:color w:val="000000"/>
          <w:szCs w:val="24"/>
        </w:rPr>
        <w:t xml:space="preserve"> oil storage tank should consist of a fully stocked spill kit and a fully charged type ABC fire extinguisher. </w:t>
      </w:r>
    </w:p>
    <w:p w14:paraId="2FA87136" w14:textId="20144535" w:rsidR="00AB56FE" w:rsidRDefault="00AB56FE" w:rsidP="00883D0E">
      <w:pPr>
        <w:autoSpaceDE w:val="0"/>
        <w:autoSpaceDN w:val="0"/>
        <w:adjustRightInd w:val="0"/>
        <w:spacing w:after="0" w:line="240" w:lineRule="auto"/>
        <w:jc w:val="both"/>
        <w:rPr>
          <w:rFonts w:asciiTheme="minorHAnsi" w:hAnsiTheme="minorHAnsi" w:cstheme="minorHAnsi"/>
          <w:color w:val="000000"/>
          <w:szCs w:val="24"/>
        </w:rPr>
      </w:pPr>
    </w:p>
    <w:p w14:paraId="44AFB8F4" w14:textId="77777777" w:rsidR="00C04EE6" w:rsidRPr="00C04EE6" w:rsidRDefault="00C04EE6" w:rsidP="00883D0E">
      <w:pPr>
        <w:autoSpaceDE w:val="0"/>
        <w:autoSpaceDN w:val="0"/>
        <w:adjustRightInd w:val="0"/>
        <w:spacing w:after="0" w:line="240" w:lineRule="auto"/>
        <w:jc w:val="both"/>
        <w:rPr>
          <w:rFonts w:asciiTheme="minorHAnsi" w:hAnsiTheme="minorHAnsi" w:cstheme="minorHAnsi"/>
          <w:color w:val="000000"/>
          <w:szCs w:val="24"/>
        </w:rPr>
      </w:pPr>
    </w:p>
    <w:p w14:paraId="51368C77" w14:textId="050F1BC1" w:rsidR="00883A85" w:rsidRPr="00C04EE6" w:rsidRDefault="00883D0E" w:rsidP="00883D0E">
      <w:pPr>
        <w:autoSpaceDE w:val="0"/>
        <w:autoSpaceDN w:val="0"/>
        <w:adjustRightInd w:val="0"/>
        <w:spacing w:after="0" w:line="240" w:lineRule="auto"/>
        <w:jc w:val="both"/>
        <w:rPr>
          <w:rFonts w:asciiTheme="minorHAnsi" w:hAnsiTheme="minorHAnsi" w:cstheme="minorHAnsi"/>
          <w:color w:val="000000"/>
          <w:szCs w:val="24"/>
        </w:rPr>
      </w:pPr>
      <w:r w:rsidRPr="00C04EE6">
        <w:rPr>
          <w:rFonts w:asciiTheme="minorHAnsi" w:hAnsiTheme="minorHAnsi" w:cstheme="minorHAnsi"/>
          <w:color w:val="000000"/>
          <w:szCs w:val="24"/>
        </w:rPr>
        <w:t>As a minimum, each spill kit should contain:</w:t>
      </w:r>
    </w:p>
    <w:p w14:paraId="7E552B5A" w14:textId="4FC199CF" w:rsidR="00883D0E" w:rsidRPr="00C04EE6" w:rsidRDefault="00883D0E" w:rsidP="00883D0E">
      <w:pPr>
        <w:autoSpaceDE w:val="0"/>
        <w:autoSpaceDN w:val="0"/>
        <w:adjustRightInd w:val="0"/>
        <w:spacing w:after="0" w:line="240" w:lineRule="auto"/>
        <w:jc w:val="both"/>
        <w:rPr>
          <w:rFonts w:asciiTheme="minorHAnsi" w:hAnsiTheme="minorHAnsi" w:cstheme="minorHAnsi"/>
          <w:color w:val="000000"/>
          <w:szCs w:val="24"/>
        </w:rPr>
      </w:pPr>
      <w:r w:rsidRPr="00C04EE6">
        <w:rPr>
          <w:rFonts w:asciiTheme="minorHAnsi" w:hAnsiTheme="minorHAnsi" w:cstheme="minorHAnsi"/>
          <w:color w:val="000000"/>
          <w:szCs w:val="24"/>
        </w:rPr>
        <w:t xml:space="preserve"> </w:t>
      </w:r>
    </w:p>
    <w:p w14:paraId="5978DB18" w14:textId="618B129C" w:rsidR="00DE6F60" w:rsidRPr="00C04EE6" w:rsidRDefault="00DE6F60" w:rsidP="00DE6F60">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sidRPr="00C04EE6">
        <w:rPr>
          <w:rFonts w:asciiTheme="minorHAnsi" w:hAnsiTheme="minorHAnsi" w:cstheme="minorHAnsi"/>
          <w:color w:val="000000"/>
          <w:szCs w:val="24"/>
        </w:rPr>
        <w:t>Yellow caution tape</w:t>
      </w:r>
    </w:p>
    <w:p w14:paraId="246D280A" w14:textId="0FC2AC6E" w:rsidR="00883D0E" w:rsidRPr="00C04EE6" w:rsidRDefault="00883D0E" w:rsidP="00883D0E">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sidRPr="00C04EE6">
        <w:rPr>
          <w:rFonts w:asciiTheme="minorHAnsi" w:hAnsiTheme="minorHAnsi" w:cstheme="minorHAnsi"/>
          <w:color w:val="000000"/>
          <w:szCs w:val="24"/>
        </w:rPr>
        <w:t xml:space="preserve">Absorbent/containment booms </w:t>
      </w:r>
    </w:p>
    <w:p w14:paraId="0AA5C35B" w14:textId="77777777" w:rsidR="00883D0E" w:rsidRPr="00C04EE6" w:rsidRDefault="00883D0E" w:rsidP="00883D0E">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sidRPr="00C04EE6">
        <w:rPr>
          <w:rFonts w:asciiTheme="minorHAnsi" w:hAnsiTheme="minorHAnsi" w:cstheme="minorHAnsi"/>
          <w:color w:val="000000"/>
          <w:szCs w:val="24"/>
        </w:rPr>
        <w:t xml:space="preserve">Absorbent “Loose Particulate” </w:t>
      </w:r>
    </w:p>
    <w:p w14:paraId="1444249F" w14:textId="5BF1366B" w:rsidR="00883D0E" w:rsidRPr="00C04EE6" w:rsidRDefault="00DE6F60" w:rsidP="00883D0E">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sidRPr="00C04EE6">
        <w:rPr>
          <w:rFonts w:asciiTheme="minorHAnsi" w:hAnsiTheme="minorHAnsi" w:cstheme="minorHAnsi"/>
          <w:color w:val="000000"/>
          <w:szCs w:val="24"/>
        </w:rPr>
        <w:t>Oil-only a</w:t>
      </w:r>
      <w:r w:rsidR="00883D0E" w:rsidRPr="00C04EE6">
        <w:rPr>
          <w:rFonts w:asciiTheme="minorHAnsi" w:hAnsiTheme="minorHAnsi" w:cstheme="minorHAnsi"/>
          <w:color w:val="000000"/>
          <w:szCs w:val="24"/>
        </w:rPr>
        <w:t xml:space="preserve">bsorbent pads </w:t>
      </w:r>
    </w:p>
    <w:p w14:paraId="153DA1D6" w14:textId="5FF298C8" w:rsidR="00883D0E" w:rsidRPr="00C04EE6" w:rsidRDefault="00883D0E" w:rsidP="00883D0E">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sidRPr="00C04EE6">
        <w:rPr>
          <w:rFonts w:asciiTheme="minorHAnsi" w:hAnsiTheme="minorHAnsi" w:cstheme="minorHAnsi"/>
          <w:color w:val="000000"/>
          <w:szCs w:val="24"/>
        </w:rPr>
        <w:t xml:space="preserve">Disposal bags </w:t>
      </w:r>
      <w:r w:rsidR="00DE6F60" w:rsidRPr="00C04EE6">
        <w:rPr>
          <w:rFonts w:asciiTheme="minorHAnsi" w:hAnsiTheme="minorHAnsi" w:cstheme="minorHAnsi"/>
          <w:color w:val="000000"/>
          <w:szCs w:val="24"/>
        </w:rPr>
        <w:t>and ties</w:t>
      </w:r>
    </w:p>
    <w:p w14:paraId="78763973" w14:textId="77777777" w:rsidR="00883D0E" w:rsidRPr="00C04EE6" w:rsidRDefault="00883D0E" w:rsidP="00883D0E">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sidRPr="00C04EE6">
        <w:rPr>
          <w:rFonts w:asciiTheme="minorHAnsi" w:hAnsiTheme="minorHAnsi" w:cstheme="minorHAnsi"/>
          <w:color w:val="000000"/>
          <w:szCs w:val="24"/>
        </w:rPr>
        <w:t xml:space="preserve">Overpack drum </w:t>
      </w:r>
    </w:p>
    <w:p w14:paraId="75DBE6C8" w14:textId="77777777" w:rsidR="00DE6F60" w:rsidRPr="00C04EE6" w:rsidRDefault="00883D0E" w:rsidP="00883D0E">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sidRPr="00C04EE6">
        <w:rPr>
          <w:rFonts w:asciiTheme="minorHAnsi" w:hAnsiTheme="minorHAnsi" w:cstheme="minorHAnsi"/>
          <w:color w:val="000000"/>
          <w:szCs w:val="24"/>
        </w:rPr>
        <w:t>Disposable coveralls C/W, gloves, safety glasses</w:t>
      </w:r>
      <w:r w:rsidR="00DE6F60" w:rsidRPr="00C04EE6">
        <w:rPr>
          <w:rFonts w:asciiTheme="minorHAnsi" w:hAnsiTheme="minorHAnsi" w:cstheme="minorHAnsi"/>
          <w:color w:val="000000"/>
          <w:szCs w:val="24"/>
        </w:rPr>
        <w:t>/goggles</w:t>
      </w:r>
    </w:p>
    <w:p w14:paraId="655DEBC2" w14:textId="08F6DEB3" w:rsidR="00883D0E" w:rsidRPr="00C04EE6" w:rsidRDefault="00DE6F60" w:rsidP="00883D0E">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Cs w:val="24"/>
        </w:rPr>
      </w:pPr>
      <w:r w:rsidRPr="00C04EE6">
        <w:rPr>
          <w:rFonts w:asciiTheme="minorHAnsi" w:hAnsiTheme="minorHAnsi" w:cstheme="minorHAnsi"/>
          <w:color w:val="000000"/>
          <w:szCs w:val="24"/>
        </w:rPr>
        <w:t>Instruction sheet for how to clean up an oil spill affixed to the underside of the screw top (French and English).</w:t>
      </w:r>
      <w:r w:rsidR="00883D0E" w:rsidRPr="00C04EE6">
        <w:rPr>
          <w:rFonts w:asciiTheme="minorHAnsi" w:hAnsiTheme="minorHAnsi" w:cstheme="minorHAnsi"/>
          <w:color w:val="000000"/>
          <w:szCs w:val="24"/>
        </w:rPr>
        <w:t xml:space="preserve"> </w:t>
      </w:r>
    </w:p>
    <w:p w14:paraId="01CA2B02" w14:textId="5EA45C00" w:rsidR="00FE35A2" w:rsidRPr="00C04EE6" w:rsidRDefault="00FE35A2" w:rsidP="00FE35A2">
      <w:pPr>
        <w:autoSpaceDE w:val="0"/>
        <w:autoSpaceDN w:val="0"/>
        <w:adjustRightInd w:val="0"/>
        <w:spacing w:after="0" w:line="240" w:lineRule="auto"/>
        <w:jc w:val="both"/>
        <w:rPr>
          <w:rFonts w:asciiTheme="minorHAnsi" w:hAnsiTheme="minorHAnsi" w:cstheme="minorHAnsi"/>
          <w:color w:val="000000"/>
          <w:szCs w:val="24"/>
        </w:rPr>
      </w:pPr>
    </w:p>
    <w:p w14:paraId="626A66CE" w14:textId="536543F6" w:rsidR="00FE35A2" w:rsidRPr="00C04EE6" w:rsidRDefault="00FE35A2" w:rsidP="00FE35A2">
      <w:pPr>
        <w:autoSpaceDE w:val="0"/>
        <w:autoSpaceDN w:val="0"/>
        <w:adjustRightInd w:val="0"/>
        <w:spacing w:after="0" w:line="240" w:lineRule="auto"/>
        <w:jc w:val="both"/>
        <w:rPr>
          <w:rFonts w:asciiTheme="minorHAnsi" w:hAnsiTheme="minorHAnsi" w:cstheme="minorHAnsi"/>
          <w:color w:val="000000"/>
          <w:szCs w:val="24"/>
        </w:rPr>
      </w:pPr>
      <w:r w:rsidRPr="00C04EE6">
        <w:rPr>
          <w:rFonts w:asciiTheme="minorHAnsi" w:hAnsiTheme="minorHAnsi" w:cstheme="minorHAnsi"/>
          <w:color w:val="000000"/>
          <w:szCs w:val="24"/>
        </w:rPr>
        <w:t xml:space="preserve">For additional information related to the procurement/replenishment of spill kit items, please contact your SCH representative. </w:t>
      </w:r>
    </w:p>
    <w:p w14:paraId="18E558B3" w14:textId="31887F2E" w:rsidR="00D005B6" w:rsidRPr="00C04EE6" w:rsidRDefault="00D005B6" w:rsidP="00FE35A2">
      <w:pPr>
        <w:autoSpaceDE w:val="0"/>
        <w:autoSpaceDN w:val="0"/>
        <w:adjustRightInd w:val="0"/>
        <w:spacing w:after="0" w:line="240" w:lineRule="auto"/>
        <w:jc w:val="both"/>
        <w:rPr>
          <w:rFonts w:asciiTheme="minorHAnsi" w:hAnsiTheme="minorHAnsi" w:cstheme="minorHAnsi"/>
          <w:color w:val="000000"/>
          <w:szCs w:val="24"/>
        </w:rPr>
      </w:pPr>
    </w:p>
    <w:p w14:paraId="471DD62D" w14:textId="0F81DDF4" w:rsidR="00D005B6" w:rsidRPr="00C04EE6" w:rsidRDefault="005972CA" w:rsidP="008E32E6">
      <w:pPr>
        <w:pStyle w:val="Heading2"/>
        <w:rPr>
          <w:lang w:val="en-CA"/>
        </w:rPr>
      </w:pPr>
      <w:bookmarkStart w:id="25" w:name="_Toc95125885"/>
      <w:bookmarkStart w:id="26" w:name="_Toc95125933"/>
      <w:bookmarkStart w:id="27" w:name="_Toc95126056"/>
      <w:bookmarkStart w:id="28" w:name="_Toc95126384"/>
      <w:bookmarkStart w:id="29" w:name="_Toc149573828"/>
      <w:r w:rsidRPr="00C04EE6">
        <w:rPr>
          <w:lang w:val="en-CA"/>
        </w:rPr>
        <w:t>Environmental Emergency Response Plan</w:t>
      </w:r>
      <w:r w:rsidR="00F458AE" w:rsidRPr="00C04EE6">
        <w:rPr>
          <w:lang w:val="en-CA"/>
        </w:rPr>
        <w:t xml:space="preserve"> (</w:t>
      </w:r>
      <w:r w:rsidR="00F458AE" w:rsidRPr="00C04EE6">
        <w:t>EERP</w:t>
      </w:r>
      <w:r w:rsidR="00F458AE" w:rsidRPr="00C04EE6">
        <w:rPr>
          <w:lang w:val="en-CA"/>
        </w:rPr>
        <w:t>)</w:t>
      </w:r>
      <w:bookmarkEnd w:id="25"/>
      <w:bookmarkEnd w:id="26"/>
      <w:bookmarkEnd w:id="27"/>
      <w:bookmarkEnd w:id="28"/>
      <w:bookmarkEnd w:id="29"/>
    </w:p>
    <w:p w14:paraId="5895C61F" w14:textId="77777777" w:rsidR="00E11CFA" w:rsidRPr="00C04EE6" w:rsidRDefault="00E11CFA" w:rsidP="00D005B6">
      <w:pPr>
        <w:pStyle w:val="Default"/>
        <w:jc w:val="both"/>
        <w:rPr>
          <w:rFonts w:asciiTheme="minorHAnsi" w:hAnsiTheme="minorHAnsi" w:cstheme="minorHAnsi"/>
          <w:iCs/>
          <w:lang w:val="en-CA"/>
        </w:rPr>
      </w:pPr>
    </w:p>
    <w:p w14:paraId="06360322" w14:textId="0A329F19" w:rsidR="008E4F68" w:rsidRPr="00C04EE6" w:rsidRDefault="00D005B6" w:rsidP="008E32E6">
      <w:pPr>
        <w:pStyle w:val="Default"/>
        <w:jc w:val="both"/>
        <w:rPr>
          <w:rFonts w:asciiTheme="minorHAnsi" w:hAnsiTheme="minorHAnsi" w:cstheme="minorHAnsi"/>
          <w:iCs/>
          <w:lang w:val="en-CA"/>
        </w:rPr>
      </w:pPr>
      <w:r w:rsidRPr="00C04EE6">
        <w:rPr>
          <w:rFonts w:asciiTheme="minorHAnsi" w:hAnsiTheme="minorHAnsi" w:cstheme="minorHAnsi"/>
          <w:iCs/>
          <w:lang w:val="en-CA"/>
        </w:rPr>
        <w:t xml:space="preserve">All Harbour Authorities </w:t>
      </w:r>
      <w:r w:rsidR="00726F58">
        <w:rPr>
          <w:rFonts w:asciiTheme="minorHAnsi" w:hAnsiTheme="minorHAnsi" w:cstheme="minorHAnsi"/>
          <w:iCs/>
          <w:lang w:val="en-CA"/>
        </w:rPr>
        <w:t xml:space="preserve">who manages a storage tank </w:t>
      </w:r>
      <w:r w:rsidRPr="00C04EE6">
        <w:rPr>
          <w:rFonts w:asciiTheme="minorHAnsi" w:hAnsiTheme="minorHAnsi" w:cstheme="minorHAnsi"/>
          <w:iCs/>
          <w:lang w:val="en-CA"/>
        </w:rPr>
        <w:t>should have</w:t>
      </w:r>
      <w:r w:rsidR="005A21D6">
        <w:rPr>
          <w:rFonts w:asciiTheme="minorHAnsi" w:hAnsiTheme="minorHAnsi" w:cstheme="minorHAnsi"/>
          <w:iCs/>
          <w:lang w:val="en-CA"/>
        </w:rPr>
        <w:t xml:space="preserve"> an EERP</w:t>
      </w:r>
      <w:r w:rsidRPr="00C04EE6">
        <w:rPr>
          <w:rFonts w:asciiTheme="minorHAnsi" w:hAnsiTheme="minorHAnsi" w:cstheme="minorHAnsi"/>
          <w:iCs/>
          <w:lang w:val="en-CA"/>
        </w:rPr>
        <w:t xml:space="preserve"> in place</w:t>
      </w:r>
      <w:r w:rsidR="008E4F68" w:rsidRPr="00C04EE6">
        <w:rPr>
          <w:rFonts w:asciiTheme="minorHAnsi" w:hAnsiTheme="minorHAnsi" w:cstheme="minorHAnsi"/>
          <w:iCs/>
          <w:lang w:val="en-CA"/>
        </w:rPr>
        <w:t xml:space="preserve"> as it is legally required for petroleum storage tank systems regulated under the Canadian Environmental Protection Act (CEPA) Storage Tank Systems for Petroleum Products and Allied Products Regulation, SOR/2008-197</w:t>
      </w:r>
      <w:r w:rsidRPr="00C04EE6">
        <w:rPr>
          <w:rFonts w:asciiTheme="minorHAnsi" w:hAnsiTheme="minorHAnsi" w:cstheme="minorHAnsi"/>
          <w:iCs/>
          <w:lang w:val="en-CA"/>
        </w:rPr>
        <w:t xml:space="preserve">. </w:t>
      </w:r>
      <w:r w:rsidR="006C666F">
        <w:rPr>
          <w:rFonts w:asciiTheme="minorHAnsi" w:hAnsiTheme="minorHAnsi" w:cstheme="minorHAnsi"/>
          <w:iCs/>
          <w:lang w:val="en-CA"/>
        </w:rPr>
        <w:t>Even for storage tank systems that are not regulated, it is the responsibility of every HAs to have an EERP in place</w:t>
      </w:r>
      <w:r w:rsidR="005A21D6">
        <w:rPr>
          <w:rFonts w:asciiTheme="minorHAnsi" w:hAnsiTheme="minorHAnsi" w:cstheme="minorHAnsi"/>
          <w:iCs/>
          <w:lang w:val="en-CA"/>
        </w:rPr>
        <w:t>, according to the lease.</w:t>
      </w:r>
    </w:p>
    <w:p w14:paraId="7EB57F6B" w14:textId="77777777" w:rsidR="008E4F68" w:rsidRPr="00C04EE6" w:rsidRDefault="008E4F68" w:rsidP="00857755">
      <w:pPr>
        <w:pStyle w:val="Default"/>
        <w:rPr>
          <w:rFonts w:asciiTheme="minorHAnsi" w:hAnsiTheme="minorHAnsi" w:cstheme="minorHAnsi"/>
          <w:iCs/>
          <w:lang w:val="en-CA"/>
        </w:rPr>
      </w:pPr>
    </w:p>
    <w:p w14:paraId="5C1CBBEE" w14:textId="11EBC9A1" w:rsidR="00EB1B98" w:rsidRPr="00C04EE6" w:rsidRDefault="00EB1B98" w:rsidP="008E32E6">
      <w:pPr>
        <w:pStyle w:val="Default"/>
        <w:jc w:val="both"/>
        <w:rPr>
          <w:rFonts w:asciiTheme="minorHAnsi" w:hAnsiTheme="minorHAnsi" w:cstheme="minorHAnsi"/>
          <w:iCs/>
          <w:lang w:val="en-CA"/>
        </w:rPr>
      </w:pPr>
      <w:r w:rsidRPr="00C04EE6">
        <w:rPr>
          <w:rFonts w:asciiTheme="minorHAnsi" w:hAnsiTheme="minorHAnsi" w:cstheme="minorHAnsi"/>
          <w:iCs/>
          <w:lang w:val="en-CA"/>
        </w:rPr>
        <w:t>The purpose of an EERP is to eliminate, reduce, and/or mitigate the health, safety, and environmental impact of an uncontrolled, unplanned, or accidental release of used oil into the environment, as a means of meeting regulatory requirements. The five elements of this approach are prevention, preparedness, response, recovery, and reporting.</w:t>
      </w:r>
    </w:p>
    <w:p w14:paraId="1DA2DAC4" w14:textId="77777777" w:rsidR="00EB1B98" w:rsidRPr="00C04EE6" w:rsidRDefault="00EB1B98" w:rsidP="008E32E6">
      <w:pPr>
        <w:pStyle w:val="Default"/>
        <w:jc w:val="both"/>
        <w:rPr>
          <w:rFonts w:asciiTheme="minorHAnsi" w:hAnsiTheme="minorHAnsi" w:cstheme="minorHAnsi"/>
          <w:iCs/>
          <w:lang w:val="en-CA"/>
        </w:rPr>
      </w:pPr>
    </w:p>
    <w:p w14:paraId="55627360" w14:textId="5CEC7B6D" w:rsidR="00EB1B98" w:rsidRPr="00C04EE6" w:rsidRDefault="00EB1B98" w:rsidP="008E32E6">
      <w:pPr>
        <w:pStyle w:val="Default"/>
        <w:numPr>
          <w:ilvl w:val="0"/>
          <w:numId w:val="35"/>
        </w:numPr>
        <w:jc w:val="both"/>
        <w:rPr>
          <w:rFonts w:asciiTheme="minorHAnsi" w:hAnsiTheme="minorHAnsi" w:cstheme="minorHAnsi"/>
          <w:iCs/>
          <w:lang w:val="en-CA"/>
        </w:rPr>
      </w:pPr>
      <w:r w:rsidRPr="00C04EE6">
        <w:rPr>
          <w:rFonts w:asciiTheme="minorHAnsi" w:hAnsiTheme="minorHAnsi" w:cstheme="minorHAnsi"/>
          <w:b/>
          <w:iCs/>
          <w:lang w:val="en-CA"/>
        </w:rPr>
        <w:t>Prevention</w:t>
      </w:r>
      <w:r w:rsidRPr="00C04EE6">
        <w:rPr>
          <w:rFonts w:asciiTheme="minorHAnsi" w:hAnsiTheme="minorHAnsi" w:cstheme="minorHAnsi"/>
          <w:iCs/>
          <w:lang w:val="en-CA"/>
        </w:rPr>
        <w:t xml:space="preserve"> – actions which eliminate or reduce the probability of an environmental emergency associated with the used oil storage tank system at the harbour.</w:t>
      </w:r>
    </w:p>
    <w:p w14:paraId="3CF10284" w14:textId="6EED2462" w:rsidR="00EB1B98" w:rsidRPr="00C04EE6" w:rsidRDefault="00EB1B98" w:rsidP="008E32E6">
      <w:pPr>
        <w:pStyle w:val="Default"/>
        <w:numPr>
          <w:ilvl w:val="0"/>
          <w:numId w:val="35"/>
        </w:numPr>
        <w:jc w:val="both"/>
        <w:rPr>
          <w:rFonts w:asciiTheme="minorHAnsi" w:hAnsiTheme="minorHAnsi" w:cstheme="minorHAnsi"/>
          <w:iCs/>
          <w:lang w:val="en-CA"/>
        </w:rPr>
      </w:pPr>
      <w:r w:rsidRPr="00C04EE6">
        <w:rPr>
          <w:rFonts w:asciiTheme="minorHAnsi" w:hAnsiTheme="minorHAnsi" w:cstheme="minorHAnsi"/>
          <w:b/>
          <w:iCs/>
          <w:lang w:val="en-CA"/>
        </w:rPr>
        <w:t>Preparedness</w:t>
      </w:r>
      <w:r w:rsidRPr="00C04EE6">
        <w:rPr>
          <w:rFonts w:asciiTheme="minorHAnsi" w:hAnsiTheme="minorHAnsi" w:cstheme="minorHAnsi"/>
          <w:iCs/>
          <w:lang w:val="en-CA"/>
        </w:rPr>
        <w:t xml:space="preserve"> – measures taken </w:t>
      </w:r>
      <w:r w:rsidR="00A32945">
        <w:rPr>
          <w:rFonts w:asciiTheme="minorHAnsi" w:hAnsiTheme="minorHAnsi" w:cstheme="minorHAnsi"/>
          <w:iCs/>
          <w:lang w:val="en-CA"/>
        </w:rPr>
        <w:t>before</w:t>
      </w:r>
      <w:r w:rsidR="008C7F26">
        <w:rPr>
          <w:rFonts w:asciiTheme="minorHAnsi" w:hAnsiTheme="minorHAnsi" w:cstheme="minorHAnsi"/>
          <w:iCs/>
          <w:lang w:val="en-CA"/>
        </w:rPr>
        <w:t xml:space="preserve"> </w:t>
      </w:r>
      <w:r w:rsidRPr="00C04EE6">
        <w:rPr>
          <w:rFonts w:asciiTheme="minorHAnsi" w:hAnsiTheme="minorHAnsi" w:cstheme="minorHAnsi"/>
          <w:iCs/>
          <w:lang w:val="en-CA"/>
        </w:rPr>
        <w:t>an emergency to ensure an effective response.</w:t>
      </w:r>
    </w:p>
    <w:p w14:paraId="04FA573A" w14:textId="695BCFE3" w:rsidR="00EB1B98" w:rsidRPr="00C04EE6" w:rsidRDefault="00EB1B98" w:rsidP="008E32E6">
      <w:pPr>
        <w:pStyle w:val="Default"/>
        <w:numPr>
          <w:ilvl w:val="0"/>
          <w:numId w:val="35"/>
        </w:numPr>
        <w:jc w:val="both"/>
        <w:rPr>
          <w:rFonts w:asciiTheme="minorHAnsi" w:hAnsiTheme="minorHAnsi" w:cstheme="minorHAnsi"/>
          <w:iCs/>
          <w:lang w:val="en-CA"/>
        </w:rPr>
      </w:pPr>
      <w:r w:rsidRPr="00C04EE6">
        <w:rPr>
          <w:rFonts w:asciiTheme="minorHAnsi" w:hAnsiTheme="minorHAnsi" w:cstheme="minorHAnsi"/>
          <w:b/>
          <w:iCs/>
          <w:lang w:val="en-CA"/>
        </w:rPr>
        <w:t>Response</w:t>
      </w:r>
      <w:r w:rsidRPr="00C04EE6">
        <w:rPr>
          <w:rFonts w:asciiTheme="minorHAnsi" w:hAnsiTheme="minorHAnsi" w:cstheme="minorHAnsi"/>
          <w:iCs/>
          <w:lang w:val="en-CA"/>
        </w:rPr>
        <w:t xml:space="preserve"> – actions taken to respond to an actual emergency. These actions are aimed at providing a controlled, effective, and timely response.  </w:t>
      </w:r>
    </w:p>
    <w:p w14:paraId="12F0F44F" w14:textId="02431DE5" w:rsidR="00EB1B98" w:rsidRPr="00C04EE6" w:rsidRDefault="00EB1B98" w:rsidP="008E32E6">
      <w:pPr>
        <w:pStyle w:val="Default"/>
        <w:numPr>
          <w:ilvl w:val="0"/>
          <w:numId w:val="35"/>
        </w:numPr>
        <w:jc w:val="both"/>
        <w:rPr>
          <w:rFonts w:asciiTheme="minorHAnsi" w:hAnsiTheme="minorHAnsi" w:cstheme="minorHAnsi"/>
          <w:iCs/>
          <w:lang w:val="en-CA"/>
        </w:rPr>
      </w:pPr>
      <w:r w:rsidRPr="00C04EE6">
        <w:rPr>
          <w:rFonts w:asciiTheme="minorHAnsi" w:hAnsiTheme="minorHAnsi" w:cstheme="minorHAnsi"/>
          <w:b/>
          <w:iCs/>
          <w:lang w:val="en-CA"/>
        </w:rPr>
        <w:lastRenderedPageBreak/>
        <w:t>Recovery</w:t>
      </w:r>
      <w:r w:rsidRPr="00C04EE6">
        <w:rPr>
          <w:rFonts w:asciiTheme="minorHAnsi" w:hAnsiTheme="minorHAnsi" w:cstheme="minorHAnsi"/>
          <w:iCs/>
          <w:lang w:val="en-CA"/>
        </w:rPr>
        <w:t xml:space="preserve"> – actions taken to recover from an emergency that could be short-term or long-term activities. The aim is to return all systems and harbour activities to normal operation. </w:t>
      </w:r>
    </w:p>
    <w:p w14:paraId="40D942EE" w14:textId="63DE9947" w:rsidR="00EB1B98" w:rsidRPr="00C04EE6" w:rsidRDefault="00EB1B98" w:rsidP="008E32E6">
      <w:pPr>
        <w:pStyle w:val="Default"/>
        <w:numPr>
          <w:ilvl w:val="0"/>
          <w:numId w:val="35"/>
        </w:numPr>
        <w:jc w:val="both"/>
        <w:rPr>
          <w:rFonts w:asciiTheme="minorHAnsi" w:hAnsiTheme="minorHAnsi" w:cstheme="minorHAnsi"/>
          <w:iCs/>
          <w:lang w:val="en-CA"/>
        </w:rPr>
      </w:pPr>
      <w:r w:rsidRPr="00C04EE6">
        <w:rPr>
          <w:rFonts w:asciiTheme="minorHAnsi" w:hAnsiTheme="minorHAnsi" w:cstheme="minorHAnsi"/>
          <w:b/>
          <w:iCs/>
          <w:lang w:val="en-CA"/>
        </w:rPr>
        <w:t>Reporting</w:t>
      </w:r>
      <w:r w:rsidRPr="00C04EE6">
        <w:rPr>
          <w:rFonts w:asciiTheme="minorHAnsi" w:hAnsiTheme="minorHAnsi" w:cstheme="minorHAnsi"/>
          <w:iCs/>
          <w:lang w:val="en-CA"/>
        </w:rPr>
        <w:t xml:space="preserve"> – protocols for notifying the appropriate agencies and the public, as required. </w:t>
      </w:r>
    </w:p>
    <w:p w14:paraId="7677E64C" w14:textId="77777777" w:rsidR="00EB1B98" w:rsidRPr="00C04EE6" w:rsidRDefault="00EB1B98" w:rsidP="00EB1B98">
      <w:pPr>
        <w:pStyle w:val="Default"/>
        <w:rPr>
          <w:rFonts w:asciiTheme="minorHAnsi" w:hAnsiTheme="minorHAnsi" w:cstheme="minorHAnsi"/>
          <w:iCs/>
          <w:lang w:val="en-CA"/>
        </w:rPr>
      </w:pPr>
    </w:p>
    <w:p w14:paraId="2C5D506A" w14:textId="7BEBFFFD" w:rsidR="00EB1B98" w:rsidRPr="00C04EE6" w:rsidRDefault="00EB1B98" w:rsidP="008E32E6">
      <w:pPr>
        <w:pStyle w:val="Default"/>
        <w:jc w:val="both"/>
        <w:rPr>
          <w:rFonts w:asciiTheme="minorHAnsi" w:hAnsiTheme="minorHAnsi" w:cstheme="minorHAnsi"/>
          <w:iCs/>
          <w:color w:val="auto"/>
          <w:lang w:val="en-CA"/>
        </w:rPr>
      </w:pPr>
      <w:r w:rsidRPr="00C04EE6">
        <w:rPr>
          <w:rFonts w:asciiTheme="minorHAnsi" w:hAnsiTheme="minorHAnsi" w:cstheme="minorHAnsi"/>
          <w:iCs/>
          <w:lang w:val="en-CA"/>
        </w:rPr>
        <w:t xml:space="preserve">The EERP is intended to provide the </w:t>
      </w:r>
      <w:r w:rsidR="005A21D6">
        <w:rPr>
          <w:rFonts w:asciiTheme="minorHAnsi" w:hAnsiTheme="minorHAnsi" w:cstheme="minorHAnsi"/>
          <w:iCs/>
          <w:lang w:val="en-CA"/>
        </w:rPr>
        <w:t>HA</w:t>
      </w:r>
      <w:r w:rsidRPr="00C04EE6">
        <w:rPr>
          <w:rFonts w:asciiTheme="minorHAnsi" w:hAnsiTheme="minorHAnsi" w:cstheme="minorHAnsi"/>
          <w:iCs/>
          <w:lang w:val="en-CA"/>
        </w:rPr>
        <w:t xml:space="preserve"> with a communication and operational protocol to follow during an environmental emergency. </w:t>
      </w:r>
      <w:r w:rsidRPr="00C04EE6">
        <w:rPr>
          <w:rFonts w:asciiTheme="minorHAnsi" w:hAnsiTheme="minorHAnsi" w:cstheme="minorHAnsi"/>
          <w:iCs/>
          <w:color w:val="auto"/>
          <w:lang w:val="en-CA"/>
        </w:rPr>
        <w:t xml:space="preserve">The EERP must be available </w:t>
      </w:r>
      <w:r w:rsidR="005A21D6">
        <w:rPr>
          <w:rFonts w:asciiTheme="minorHAnsi" w:hAnsiTheme="minorHAnsi" w:cstheme="minorHAnsi"/>
          <w:iCs/>
          <w:color w:val="auto"/>
          <w:lang w:val="en-CA"/>
        </w:rPr>
        <w:t>close to</w:t>
      </w:r>
      <w:r w:rsidRPr="00C04EE6">
        <w:rPr>
          <w:rFonts w:asciiTheme="minorHAnsi" w:hAnsiTheme="minorHAnsi" w:cstheme="minorHAnsi"/>
          <w:iCs/>
          <w:color w:val="auto"/>
          <w:lang w:val="en-CA"/>
        </w:rPr>
        <w:t xml:space="preserve"> the tank (e.g. inside the spill kit) and accessible to those required to carry out the Emergency Plan.</w:t>
      </w:r>
    </w:p>
    <w:p w14:paraId="12E2AB9B" w14:textId="77777777" w:rsidR="00EB1B98" w:rsidRPr="00C04EE6" w:rsidRDefault="00EB1B98" w:rsidP="00EB1B98">
      <w:pPr>
        <w:pStyle w:val="Default"/>
        <w:rPr>
          <w:rFonts w:asciiTheme="minorHAnsi" w:hAnsiTheme="minorHAnsi" w:cstheme="minorHAnsi"/>
          <w:iCs/>
          <w:lang w:val="en-CA"/>
        </w:rPr>
      </w:pPr>
    </w:p>
    <w:p w14:paraId="1CDE1C86" w14:textId="1A99B2A6" w:rsidR="00EB1B98" w:rsidRPr="00C04EE6" w:rsidRDefault="00EB1B98" w:rsidP="007772E5">
      <w:pPr>
        <w:pStyle w:val="Default"/>
        <w:jc w:val="both"/>
        <w:rPr>
          <w:rFonts w:asciiTheme="minorHAnsi" w:hAnsiTheme="minorHAnsi" w:cstheme="minorHAnsi"/>
          <w:i/>
          <w:iCs/>
          <w:lang w:val="en-CA"/>
        </w:rPr>
      </w:pPr>
      <w:r w:rsidRPr="00C04EE6">
        <w:rPr>
          <w:rFonts w:asciiTheme="minorHAnsi" w:hAnsiTheme="minorHAnsi" w:cstheme="minorHAnsi"/>
          <w:iCs/>
          <w:color w:val="auto"/>
          <w:lang w:val="en-CA"/>
        </w:rPr>
        <w:t>The following is an example/template of a site</w:t>
      </w:r>
      <w:r w:rsidR="009E5888">
        <w:rPr>
          <w:rFonts w:asciiTheme="minorHAnsi" w:hAnsiTheme="minorHAnsi" w:cstheme="minorHAnsi"/>
          <w:iCs/>
          <w:color w:val="auto"/>
          <w:lang w:val="en-CA"/>
        </w:rPr>
        <w:t>-</w:t>
      </w:r>
      <w:r w:rsidRPr="00C04EE6">
        <w:rPr>
          <w:rFonts w:asciiTheme="minorHAnsi" w:hAnsiTheme="minorHAnsi" w:cstheme="minorHAnsi"/>
          <w:iCs/>
          <w:color w:val="auto"/>
          <w:lang w:val="en-CA"/>
        </w:rPr>
        <w:t xml:space="preserve">specific EERP related to used oil tanks. This EERP template can be downloaded by HAs and customized for each individual SCH. </w:t>
      </w:r>
    </w:p>
    <w:p w14:paraId="0FF8F189" w14:textId="77777777" w:rsidR="00EB1B98" w:rsidRPr="00C04EE6" w:rsidRDefault="00EB1B98" w:rsidP="00EB1B98">
      <w:pPr>
        <w:pStyle w:val="Default"/>
        <w:rPr>
          <w:rFonts w:asciiTheme="minorHAnsi" w:hAnsiTheme="minorHAnsi" w:cstheme="minorHAnsi"/>
          <w:i/>
          <w:iCs/>
          <w:lang w:val="en-CA"/>
        </w:rPr>
      </w:pPr>
    </w:p>
    <w:p w14:paraId="0185835E" w14:textId="7B9B7BAB" w:rsidR="001908A9" w:rsidRPr="005A21D6" w:rsidRDefault="00000000" w:rsidP="00D50DF6">
      <w:pPr>
        <w:pStyle w:val="Default"/>
        <w:numPr>
          <w:ilvl w:val="0"/>
          <w:numId w:val="29"/>
        </w:numPr>
        <w:rPr>
          <w:rStyle w:val="Hyperlink"/>
          <w:rFonts w:asciiTheme="minorHAnsi" w:hAnsiTheme="minorHAnsi" w:cstheme="minorHAnsi"/>
          <w:iCs/>
          <w:color w:val="000000"/>
          <w:u w:val="none"/>
          <w:lang w:val="en-CA"/>
        </w:rPr>
      </w:pPr>
      <w:hyperlink r:id="rId8" w:history="1">
        <w:r w:rsidR="000A7656" w:rsidRPr="000A7656">
          <w:rPr>
            <w:rFonts w:ascii="Arial" w:hAnsi="Arial" w:cstheme="minorBidi"/>
            <w:color w:val="0000FF"/>
            <w:szCs w:val="22"/>
            <w:u w:val="single"/>
          </w:rPr>
          <w:t>Site-specific environmental emergency response plan template (with tank) (dfo-mpo.gc.ca)</w:t>
        </w:r>
      </w:hyperlink>
    </w:p>
    <w:p w14:paraId="78D50048" w14:textId="77777777" w:rsidR="005A21D6" w:rsidRPr="005A21D6" w:rsidRDefault="005A21D6" w:rsidP="005A21D6">
      <w:pPr>
        <w:pStyle w:val="Default"/>
        <w:ind w:left="720"/>
        <w:rPr>
          <w:rFonts w:asciiTheme="minorHAnsi" w:hAnsiTheme="minorHAnsi" w:cstheme="minorHAnsi"/>
          <w:iCs/>
          <w:lang w:val="en-CA"/>
        </w:rPr>
      </w:pPr>
    </w:p>
    <w:p w14:paraId="45D24970" w14:textId="568A4B36" w:rsidR="00EB1B98" w:rsidRPr="00C04EE6" w:rsidRDefault="001908A9" w:rsidP="00EB1B98">
      <w:pPr>
        <w:pStyle w:val="Default"/>
        <w:rPr>
          <w:rFonts w:asciiTheme="minorHAnsi" w:hAnsiTheme="minorHAnsi" w:cstheme="minorHAnsi"/>
          <w:iCs/>
          <w:lang w:val="en-CA"/>
        </w:rPr>
      </w:pPr>
      <w:r w:rsidRPr="00C04EE6">
        <w:rPr>
          <w:rFonts w:asciiTheme="minorHAnsi" w:hAnsiTheme="minorHAnsi" w:cstheme="minorHAnsi"/>
          <w:iCs/>
          <w:lang w:val="en-CA"/>
        </w:rPr>
        <w:t xml:space="preserve">For additional information related to EERPs, contact your SCH representative. </w:t>
      </w:r>
    </w:p>
    <w:p w14:paraId="5AD4AF7E" w14:textId="77777777" w:rsidR="00EB1B98" w:rsidRPr="00C04EE6" w:rsidRDefault="00EB1B98" w:rsidP="00EB1B98">
      <w:pPr>
        <w:pStyle w:val="Default"/>
        <w:rPr>
          <w:rFonts w:asciiTheme="minorHAnsi" w:hAnsiTheme="minorHAnsi" w:cstheme="minorHAnsi"/>
          <w:iCs/>
          <w:lang w:val="en-CA"/>
        </w:rPr>
      </w:pPr>
    </w:p>
    <w:p w14:paraId="4F78CF87" w14:textId="6153D6E8" w:rsidR="000F2127" w:rsidRPr="00C04EE6" w:rsidRDefault="000F2127" w:rsidP="008E32E6">
      <w:pPr>
        <w:pStyle w:val="Heading1"/>
      </w:pPr>
      <w:bookmarkStart w:id="30" w:name="_Toc95125886"/>
      <w:bookmarkStart w:id="31" w:name="_Toc95125934"/>
      <w:bookmarkStart w:id="32" w:name="_Toc95126057"/>
      <w:bookmarkStart w:id="33" w:name="_Toc95126385"/>
      <w:bookmarkStart w:id="34" w:name="_Toc149573829"/>
      <w:r w:rsidRPr="00C04EE6">
        <w:t>O</w:t>
      </w:r>
      <w:r w:rsidR="00C3422B" w:rsidRPr="00C04EE6">
        <w:t>p</w:t>
      </w:r>
      <w:r w:rsidRPr="00C04EE6">
        <w:t>erational</w:t>
      </w:r>
      <w:bookmarkEnd w:id="30"/>
      <w:bookmarkEnd w:id="31"/>
      <w:bookmarkEnd w:id="32"/>
      <w:bookmarkEnd w:id="33"/>
      <w:bookmarkEnd w:id="34"/>
    </w:p>
    <w:p w14:paraId="65E7029B" w14:textId="1AE42793" w:rsidR="005972CA" w:rsidRDefault="003B1957" w:rsidP="007772E5">
      <w:pPr>
        <w:suppressLineNumbers/>
        <w:ind w:right="110"/>
        <w:jc w:val="both"/>
        <w:rPr>
          <w:rFonts w:asciiTheme="minorHAnsi" w:hAnsiTheme="minorHAnsi" w:cstheme="minorHAnsi"/>
          <w:szCs w:val="24"/>
        </w:rPr>
      </w:pPr>
      <w:r w:rsidRPr="00C04EE6">
        <w:rPr>
          <w:rFonts w:asciiTheme="minorHAnsi" w:hAnsiTheme="minorHAnsi" w:cstheme="minorHAnsi"/>
          <w:szCs w:val="24"/>
        </w:rPr>
        <w:t xml:space="preserve">SCH often provides used oil tanks to </w:t>
      </w:r>
      <w:r w:rsidR="002B7327">
        <w:rPr>
          <w:rFonts w:asciiTheme="minorHAnsi" w:hAnsiTheme="minorHAnsi" w:cstheme="minorHAnsi"/>
          <w:bCs/>
          <w:szCs w:val="24"/>
        </w:rPr>
        <w:t>HA</w:t>
      </w:r>
      <w:r w:rsidRPr="00C04EE6">
        <w:rPr>
          <w:rFonts w:asciiTheme="minorHAnsi" w:hAnsiTheme="minorHAnsi" w:cstheme="minorHAnsi"/>
          <w:szCs w:val="24"/>
        </w:rPr>
        <w:t xml:space="preserve">. </w:t>
      </w:r>
      <w:r w:rsidR="00DA0498" w:rsidRPr="00C04EE6">
        <w:rPr>
          <w:rFonts w:asciiTheme="minorHAnsi" w:hAnsiTheme="minorHAnsi" w:cstheme="minorHAnsi"/>
          <w:szCs w:val="24"/>
        </w:rPr>
        <w:t xml:space="preserve">In other instances, the used oil tanks are HA owned. </w:t>
      </w:r>
      <w:r w:rsidRPr="00C04EE6">
        <w:rPr>
          <w:rFonts w:asciiTheme="minorHAnsi" w:hAnsiTheme="minorHAnsi" w:cstheme="minorHAnsi"/>
          <w:szCs w:val="24"/>
        </w:rPr>
        <w:t>The presence of these tanks promotes the proper collection, storage, and disposal of used oil. Tank capacities are typically in the range of 1,000 – 3,500 L, and the tank may be located either outside or within a building.</w:t>
      </w:r>
    </w:p>
    <w:p w14:paraId="2B276834" w14:textId="77777777" w:rsidR="00A047B2" w:rsidRPr="00C04EE6" w:rsidRDefault="00A047B2" w:rsidP="007772E5">
      <w:pPr>
        <w:suppressLineNumbers/>
        <w:ind w:right="110"/>
        <w:jc w:val="both"/>
        <w:rPr>
          <w:rFonts w:asciiTheme="minorHAnsi" w:hAnsiTheme="minorHAnsi" w:cstheme="minorHAnsi"/>
          <w:szCs w:val="24"/>
        </w:rPr>
      </w:pPr>
    </w:p>
    <w:p w14:paraId="43C130DB" w14:textId="55B1B41B" w:rsidR="00343A90" w:rsidRPr="00C04EE6" w:rsidRDefault="001546F6" w:rsidP="00C04EE6">
      <w:pPr>
        <w:pStyle w:val="Heading2"/>
        <w:rPr>
          <w:lang w:val="en-CA"/>
        </w:rPr>
      </w:pPr>
      <w:bookmarkStart w:id="35" w:name="_Toc149573830"/>
      <w:r w:rsidRPr="00C04EE6">
        <w:rPr>
          <w:lang w:val="en-CA"/>
        </w:rPr>
        <w:t xml:space="preserve">Federal </w:t>
      </w:r>
      <w:r w:rsidRPr="00C04EE6">
        <w:t>regulations</w:t>
      </w:r>
      <w:bookmarkEnd w:id="35"/>
    </w:p>
    <w:p w14:paraId="52F81A52" w14:textId="77777777" w:rsidR="005972CA" w:rsidRPr="00C04EE6" w:rsidRDefault="005972CA" w:rsidP="005972CA">
      <w:pPr>
        <w:rPr>
          <w:rFonts w:asciiTheme="minorHAnsi" w:hAnsiTheme="minorHAnsi" w:cstheme="minorHAnsi"/>
          <w:lang w:val="en-CA"/>
        </w:rPr>
      </w:pPr>
    </w:p>
    <w:p w14:paraId="174B6AC4" w14:textId="21D56C0F" w:rsidR="00E20479" w:rsidRPr="00C04EE6" w:rsidRDefault="009F167F" w:rsidP="00E20479">
      <w:pPr>
        <w:jc w:val="both"/>
        <w:rPr>
          <w:rFonts w:asciiTheme="minorHAnsi" w:hAnsiTheme="minorHAnsi" w:cstheme="minorHAnsi"/>
        </w:rPr>
      </w:pPr>
      <w:bookmarkStart w:id="36" w:name="_Toc95125888"/>
      <w:bookmarkStart w:id="37" w:name="_Toc95125936"/>
      <w:bookmarkStart w:id="38" w:name="_Toc95126059"/>
      <w:bookmarkStart w:id="39" w:name="_Toc95126387"/>
      <w:r w:rsidRPr="00C04EE6">
        <w:rPr>
          <w:rFonts w:asciiTheme="minorHAnsi" w:hAnsiTheme="minorHAnsi" w:cstheme="minorHAnsi"/>
        </w:rPr>
        <w:t>Used oil tanks are regulated by Environment</w:t>
      </w:r>
      <w:r w:rsidR="00DA0498" w:rsidRPr="00C04EE6">
        <w:rPr>
          <w:rFonts w:asciiTheme="minorHAnsi" w:hAnsiTheme="minorHAnsi" w:cstheme="minorHAnsi"/>
        </w:rPr>
        <w:t xml:space="preserve"> and Climate Change</w:t>
      </w:r>
      <w:r w:rsidRPr="00C04EE6">
        <w:rPr>
          <w:rFonts w:asciiTheme="minorHAnsi" w:hAnsiTheme="minorHAnsi" w:cstheme="minorHAnsi"/>
        </w:rPr>
        <w:t xml:space="preserve"> Canada</w:t>
      </w:r>
      <w:r w:rsidR="00DA0498" w:rsidRPr="00C04EE6">
        <w:rPr>
          <w:rFonts w:asciiTheme="minorHAnsi" w:hAnsiTheme="minorHAnsi" w:cstheme="minorHAnsi"/>
        </w:rPr>
        <w:t xml:space="preserve"> (ECCC)</w:t>
      </w:r>
      <w:r w:rsidR="00E20479" w:rsidRPr="00C04EE6">
        <w:rPr>
          <w:rFonts w:asciiTheme="minorHAnsi" w:hAnsiTheme="minorHAnsi" w:cstheme="minorHAnsi"/>
        </w:rPr>
        <w:t xml:space="preserve">. This means they </w:t>
      </w:r>
      <w:r w:rsidRPr="00C04EE6">
        <w:rPr>
          <w:rFonts w:asciiTheme="minorHAnsi" w:hAnsiTheme="minorHAnsi" w:cstheme="minorHAnsi"/>
        </w:rPr>
        <w:t xml:space="preserve">require specific signage, labels, inspections, and management to meet the </w:t>
      </w:r>
      <w:r w:rsidR="00E20479" w:rsidRPr="00C04EE6">
        <w:rPr>
          <w:rFonts w:asciiTheme="minorHAnsi" w:hAnsiTheme="minorHAnsi" w:cstheme="minorHAnsi"/>
        </w:rPr>
        <w:t>Canadian Environmental Protection Act (</w:t>
      </w:r>
      <w:r w:rsidRPr="00C04EE6">
        <w:rPr>
          <w:rFonts w:asciiTheme="minorHAnsi" w:hAnsiTheme="minorHAnsi" w:cstheme="minorHAnsi"/>
        </w:rPr>
        <w:t>CEPA</w:t>
      </w:r>
      <w:r w:rsidR="00E20479" w:rsidRPr="00C04EE6">
        <w:rPr>
          <w:rFonts w:asciiTheme="minorHAnsi" w:hAnsiTheme="minorHAnsi" w:cstheme="minorHAnsi"/>
        </w:rPr>
        <w:t>)</w:t>
      </w:r>
      <w:r w:rsidRPr="00C04EE6">
        <w:rPr>
          <w:rFonts w:asciiTheme="minorHAnsi" w:hAnsiTheme="minorHAnsi" w:cstheme="minorHAnsi"/>
        </w:rPr>
        <w:t xml:space="preserve"> </w:t>
      </w:r>
      <w:r w:rsidR="00E20479" w:rsidRPr="00C04EE6">
        <w:rPr>
          <w:rFonts w:asciiTheme="minorHAnsi" w:hAnsiTheme="minorHAnsi" w:cstheme="minorHAnsi"/>
        </w:rPr>
        <w:t>r</w:t>
      </w:r>
      <w:r w:rsidRPr="00C04EE6">
        <w:rPr>
          <w:rFonts w:asciiTheme="minorHAnsi" w:hAnsiTheme="minorHAnsi" w:cstheme="minorHAnsi"/>
        </w:rPr>
        <w:t>egulation</w:t>
      </w:r>
      <w:bookmarkEnd w:id="36"/>
      <w:bookmarkEnd w:id="37"/>
      <w:bookmarkEnd w:id="38"/>
      <w:bookmarkEnd w:id="39"/>
      <w:r w:rsidR="00E20479" w:rsidRPr="00C04EE6">
        <w:rPr>
          <w:rFonts w:asciiTheme="minorHAnsi" w:hAnsiTheme="minorHAnsi" w:cstheme="minorHAnsi"/>
        </w:rPr>
        <w:t xml:space="preserve">s. This is why it is important to be familiar with these expectations in case of future audits or inspections from these ECCC agents. </w:t>
      </w:r>
      <w:r w:rsidR="00A047B2">
        <w:rPr>
          <w:rFonts w:asciiTheme="minorHAnsi" w:hAnsiTheme="minorHAnsi" w:cstheme="minorHAnsi"/>
        </w:rPr>
        <w:t xml:space="preserve"> </w:t>
      </w:r>
    </w:p>
    <w:p w14:paraId="49E98BA0" w14:textId="15674547" w:rsidR="00343A90" w:rsidRPr="00C04EE6" w:rsidRDefault="0032434E" w:rsidP="00E20479">
      <w:pPr>
        <w:jc w:val="both"/>
        <w:rPr>
          <w:rFonts w:asciiTheme="minorHAnsi" w:hAnsiTheme="minorHAnsi" w:cstheme="minorHAnsi"/>
        </w:rPr>
      </w:pPr>
      <w:r w:rsidRPr="00C04EE6">
        <w:rPr>
          <w:rFonts w:asciiTheme="minorHAnsi" w:hAnsiTheme="minorHAnsi" w:cstheme="minorHAnsi"/>
          <w:iCs/>
          <w:lang w:val="en-CA"/>
        </w:rPr>
        <w:t xml:space="preserve">All petroleum storage tank systems located on SCH property must be installed and operated in accordance with the respective tank manufacturer’s specifications and must comply with the applicable provisions of the following </w:t>
      </w:r>
      <w:r w:rsidR="00A60A2E" w:rsidRPr="00C04EE6">
        <w:rPr>
          <w:rFonts w:asciiTheme="minorHAnsi" w:hAnsiTheme="minorHAnsi" w:cstheme="minorHAnsi"/>
          <w:iCs/>
          <w:lang w:val="en-CA"/>
        </w:rPr>
        <w:t>a</w:t>
      </w:r>
      <w:r w:rsidR="00343A90" w:rsidRPr="00C04EE6">
        <w:rPr>
          <w:rFonts w:asciiTheme="minorHAnsi" w:hAnsiTheme="minorHAnsi" w:cstheme="minorHAnsi"/>
          <w:iCs/>
          <w:lang w:val="en-CA"/>
        </w:rPr>
        <w:t xml:space="preserve">pplicable </w:t>
      </w:r>
      <w:r w:rsidR="00A60A2E" w:rsidRPr="00C04EE6">
        <w:rPr>
          <w:rFonts w:asciiTheme="minorHAnsi" w:hAnsiTheme="minorHAnsi" w:cstheme="minorHAnsi"/>
          <w:iCs/>
          <w:lang w:val="en-CA"/>
        </w:rPr>
        <w:t>regulations and c</w:t>
      </w:r>
      <w:r w:rsidR="00343A90" w:rsidRPr="00C04EE6">
        <w:rPr>
          <w:rFonts w:asciiTheme="minorHAnsi" w:hAnsiTheme="minorHAnsi" w:cstheme="minorHAnsi"/>
          <w:iCs/>
          <w:lang w:val="en-CA"/>
        </w:rPr>
        <w:t xml:space="preserve">odes </w:t>
      </w:r>
      <w:r w:rsidR="00A60A2E" w:rsidRPr="00C04EE6">
        <w:rPr>
          <w:rFonts w:asciiTheme="minorHAnsi" w:hAnsiTheme="minorHAnsi" w:cstheme="minorHAnsi"/>
          <w:iCs/>
          <w:lang w:val="en-CA"/>
        </w:rPr>
        <w:t>f</w:t>
      </w:r>
      <w:r w:rsidR="00343A90" w:rsidRPr="00C04EE6">
        <w:rPr>
          <w:rFonts w:asciiTheme="minorHAnsi" w:hAnsiTheme="minorHAnsi" w:cstheme="minorHAnsi"/>
          <w:iCs/>
          <w:lang w:val="en-CA"/>
        </w:rPr>
        <w:t xml:space="preserve">or </w:t>
      </w:r>
      <w:r w:rsidR="00A60A2E" w:rsidRPr="00C04EE6">
        <w:rPr>
          <w:rFonts w:asciiTheme="minorHAnsi" w:hAnsiTheme="minorHAnsi" w:cstheme="minorHAnsi"/>
          <w:iCs/>
          <w:lang w:val="en-CA"/>
        </w:rPr>
        <w:t>used o</w:t>
      </w:r>
      <w:r w:rsidR="00343A90" w:rsidRPr="00C04EE6">
        <w:rPr>
          <w:rFonts w:asciiTheme="minorHAnsi" w:hAnsiTheme="minorHAnsi" w:cstheme="minorHAnsi"/>
          <w:iCs/>
          <w:lang w:val="en-CA"/>
        </w:rPr>
        <w:t xml:space="preserve">il </w:t>
      </w:r>
      <w:r w:rsidR="00A60A2E" w:rsidRPr="00C04EE6">
        <w:rPr>
          <w:rFonts w:asciiTheme="minorHAnsi" w:hAnsiTheme="minorHAnsi" w:cstheme="minorHAnsi"/>
          <w:iCs/>
          <w:lang w:val="en-CA"/>
        </w:rPr>
        <w:t>t</w:t>
      </w:r>
      <w:r w:rsidR="00343A90" w:rsidRPr="00C04EE6">
        <w:rPr>
          <w:rFonts w:asciiTheme="minorHAnsi" w:hAnsiTheme="minorHAnsi" w:cstheme="minorHAnsi"/>
          <w:iCs/>
          <w:lang w:val="en-CA"/>
        </w:rPr>
        <w:t>anks</w:t>
      </w:r>
      <w:r w:rsidR="00A60A2E" w:rsidRPr="00C04EE6">
        <w:rPr>
          <w:rFonts w:asciiTheme="minorHAnsi" w:hAnsiTheme="minorHAnsi" w:cstheme="minorHAnsi"/>
          <w:iCs/>
          <w:lang w:val="en-CA"/>
        </w:rPr>
        <w:t xml:space="preserve">. Additional information related to these codes and regulations </w:t>
      </w:r>
      <w:r w:rsidR="004E04B1">
        <w:rPr>
          <w:rFonts w:asciiTheme="minorHAnsi" w:hAnsiTheme="minorHAnsi" w:cstheme="minorHAnsi"/>
          <w:iCs/>
          <w:lang w:val="en-CA"/>
        </w:rPr>
        <w:t>is</w:t>
      </w:r>
      <w:r w:rsidR="00A60A2E" w:rsidRPr="00C04EE6">
        <w:rPr>
          <w:rFonts w:asciiTheme="minorHAnsi" w:hAnsiTheme="minorHAnsi" w:cstheme="minorHAnsi"/>
          <w:iCs/>
          <w:lang w:val="en-CA"/>
        </w:rPr>
        <w:t xml:space="preserve"> located below</w:t>
      </w:r>
      <w:r w:rsidRPr="00C04EE6">
        <w:rPr>
          <w:rFonts w:asciiTheme="minorHAnsi" w:hAnsiTheme="minorHAnsi" w:cstheme="minorHAnsi"/>
          <w:iCs/>
          <w:lang w:val="en-CA"/>
        </w:rPr>
        <w:t xml:space="preserve"> the table</w:t>
      </w:r>
      <w:r w:rsidR="00A60A2E" w:rsidRPr="00C04EE6">
        <w:rPr>
          <w:rFonts w:asciiTheme="minorHAnsi" w:hAnsiTheme="minorHAnsi" w:cstheme="minorHAnsi"/>
          <w:iCs/>
          <w:lang w:val="en-CA"/>
        </w:rPr>
        <w:t xml:space="preserve">. </w:t>
      </w:r>
    </w:p>
    <w:p w14:paraId="69927F2D" w14:textId="77777777" w:rsidR="007772E5" w:rsidRPr="00C04EE6" w:rsidRDefault="007772E5" w:rsidP="00DA0498">
      <w:pPr>
        <w:pStyle w:val="Default"/>
        <w:rPr>
          <w:rFonts w:asciiTheme="minorHAnsi" w:hAnsiTheme="minorHAnsi" w:cstheme="minorHAnsi"/>
          <w:iCs/>
          <w:lang w:val="en-CA"/>
        </w:rPr>
      </w:pPr>
    </w:p>
    <w:p w14:paraId="772C4CD7" w14:textId="77777777" w:rsidR="00343A90" w:rsidRPr="00C04EE6" w:rsidRDefault="00343A90" w:rsidP="00343A90">
      <w:pPr>
        <w:pStyle w:val="Default"/>
        <w:jc w:val="both"/>
        <w:rPr>
          <w:rFonts w:asciiTheme="minorHAnsi" w:hAnsiTheme="minorHAnsi" w:cstheme="minorHAnsi"/>
          <w:iCs/>
          <w:lang w:val="en-CA"/>
        </w:rPr>
      </w:pPr>
    </w:p>
    <w:tbl>
      <w:tblPr>
        <w:tblStyle w:val="TableGrid"/>
        <w:tblW w:w="9355" w:type="dxa"/>
        <w:tblLook w:val="04A0" w:firstRow="1" w:lastRow="0" w:firstColumn="1" w:lastColumn="0" w:noHBand="0" w:noVBand="1"/>
      </w:tblPr>
      <w:tblGrid>
        <w:gridCol w:w="5684"/>
        <w:gridCol w:w="1336"/>
        <w:gridCol w:w="1256"/>
        <w:gridCol w:w="1079"/>
      </w:tblGrid>
      <w:tr w:rsidR="00343A90" w:rsidRPr="00C04EE6" w14:paraId="73E2808F" w14:textId="77777777" w:rsidTr="007772E5">
        <w:tc>
          <w:tcPr>
            <w:tcW w:w="5755" w:type="dxa"/>
            <w:vMerge w:val="restart"/>
            <w:vAlign w:val="center"/>
          </w:tcPr>
          <w:p w14:paraId="16019501" w14:textId="77777777" w:rsidR="00343A90" w:rsidRPr="00C04EE6" w:rsidRDefault="00343A90" w:rsidP="007772E5">
            <w:pPr>
              <w:pStyle w:val="Default"/>
              <w:jc w:val="center"/>
              <w:rPr>
                <w:rFonts w:asciiTheme="minorHAnsi" w:hAnsiTheme="minorHAnsi" w:cstheme="minorHAnsi"/>
                <w:iCs/>
                <w:lang w:val="en-CA"/>
              </w:rPr>
            </w:pPr>
            <w:r w:rsidRPr="00C04EE6">
              <w:rPr>
                <w:rFonts w:asciiTheme="minorHAnsi" w:hAnsiTheme="minorHAnsi" w:cstheme="minorHAnsi"/>
                <w:iCs/>
                <w:lang w:val="en-CA"/>
              </w:rPr>
              <w:t>System Aggregate Capacity</w:t>
            </w:r>
          </w:p>
        </w:tc>
        <w:tc>
          <w:tcPr>
            <w:tcW w:w="3600" w:type="dxa"/>
            <w:gridSpan w:val="3"/>
            <w:vAlign w:val="center"/>
          </w:tcPr>
          <w:p w14:paraId="55BDF811" w14:textId="77777777" w:rsidR="00343A90" w:rsidRPr="00C04EE6" w:rsidRDefault="00343A90" w:rsidP="007772E5">
            <w:pPr>
              <w:pStyle w:val="Default"/>
              <w:jc w:val="center"/>
              <w:rPr>
                <w:rFonts w:asciiTheme="minorHAnsi" w:hAnsiTheme="minorHAnsi" w:cstheme="minorHAnsi"/>
                <w:iCs/>
                <w:lang w:val="en-CA"/>
              </w:rPr>
            </w:pPr>
            <w:r w:rsidRPr="00C04EE6">
              <w:rPr>
                <w:rFonts w:asciiTheme="minorHAnsi" w:hAnsiTheme="minorHAnsi" w:cstheme="minorHAnsi"/>
                <w:iCs/>
                <w:lang w:val="en-CA"/>
              </w:rPr>
              <w:t>Applicable Regulation or Code</w:t>
            </w:r>
          </w:p>
        </w:tc>
      </w:tr>
      <w:tr w:rsidR="00343A90" w:rsidRPr="00C04EE6" w14:paraId="042A1BE4" w14:textId="77777777" w:rsidTr="00B85326">
        <w:trPr>
          <w:cantSplit/>
          <w:trHeight w:val="1682"/>
        </w:trPr>
        <w:tc>
          <w:tcPr>
            <w:tcW w:w="5755" w:type="dxa"/>
            <w:vMerge/>
            <w:vAlign w:val="center"/>
          </w:tcPr>
          <w:p w14:paraId="4808824C" w14:textId="77777777" w:rsidR="00343A90" w:rsidRPr="00C04EE6" w:rsidRDefault="00343A90" w:rsidP="007772E5">
            <w:pPr>
              <w:pStyle w:val="Default"/>
              <w:jc w:val="center"/>
              <w:rPr>
                <w:rFonts w:asciiTheme="minorHAnsi" w:hAnsiTheme="minorHAnsi" w:cstheme="minorHAnsi"/>
                <w:iCs/>
                <w:lang w:val="en-CA"/>
              </w:rPr>
            </w:pPr>
          </w:p>
        </w:tc>
        <w:tc>
          <w:tcPr>
            <w:tcW w:w="1260" w:type="dxa"/>
            <w:vAlign w:val="center"/>
          </w:tcPr>
          <w:p w14:paraId="097B7893" w14:textId="77777777" w:rsidR="00343A90" w:rsidRPr="00C04EE6" w:rsidRDefault="00343A90" w:rsidP="00B85326">
            <w:pPr>
              <w:pStyle w:val="Default"/>
              <w:jc w:val="center"/>
              <w:rPr>
                <w:rFonts w:asciiTheme="minorHAnsi" w:hAnsiTheme="minorHAnsi" w:cstheme="minorHAnsi"/>
                <w:iCs/>
                <w:lang w:val="en-CA"/>
              </w:rPr>
            </w:pPr>
            <w:r w:rsidRPr="00C04EE6">
              <w:rPr>
                <w:rFonts w:asciiTheme="minorHAnsi" w:hAnsiTheme="minorHAnsi" w:cstheme="minorHAnsi"/>
                <w:iCs/>
                <w:lang w:val="en-CA"/>
              </w:rPr>
              <w:t>Federal Regulation (CEPA Regulation)</w:t>
            </w:r>
          </w:p>
        </w:tc>
        <w:tc>
          <w:tcPr>
            <w:tcW w:w="1260" w:type="dxa"/>
            <w:vAlign w:val="center"/>
          </w:tcPr>
          <w:p w14:paraId="60CD6682" w14:textId="77777777" w:rsidR="00343A90" w:rsidRPr="00C04EE6" w:rsidRDefault="00343A90" w:rsidP="00B85326">
            <w:pPr>
              <w:pStyle w:val="Default"/>
              <w:jc w:val="center"/>
              <w:rPr>
                <w:rFonts w:asciiTheme="minorHAnsi" w:hAnsiTheme="minorHAnsi" w:cstheme="minorHAnsi"/>
                <w:iCs/>
                <w:lang w:val="en-CA"/>
              </w:rPr>
            </w:pPr>
            <w:r w:rsidRPr="00C04EE6">
              <w:rPr>
                <w:rFonts w:asciiTheme="minorHAnsi" w:hAnsiTheme="minorHAnsi" w:cstheme="minorHAnsi"/>
                <w:iCs/>
                <w:lang w:val="en-CA"/>
              </w:rPr>
              <w:t>National Fire Code</w:t>
            </w:r>
          </w:p>
        </w:tc>
        <w:tc>
          <w:tcPr>
            <w:tcW w:w="1080" w:type="dxa"/>
            <w:vAlign w:val="center"/>
          </w:tcPr>
          <w:p w14:paraId="42E27187" w14:textId="77777777" w:rsidR="00343A90" w:rsidRPr="00C04EE6" w:rsidRDefault="00343A90" w:rsidP="00B85326">
            <w:pPr>
              <w:pStyle w:val="Default"/>
              <w:jc w:val="center"/>
              <w:rPr>
                <w:rFonts w:asciiTheme="minorHAnsi" w:hAnsiTheme="minorHAnsi" w:cstheme="minorHAnsi"/>
                <w:iCs/>
                <w:lang w:val="en-CA"/>
              </w:rPr>
            </w:pPr>
            <w:r w:rsidRPr="00C04EE6">
              <w:rPr>
                <w:rFonts w:asciiTheme="minorHAnsi" w:hAnsiTheme="minorHAnsi" w:cstheme="minorHAnsi"/>
                <w:iCs/>
                <w:lang w:val="en-CA"/>
              </w:rPr>
              <w:t>CCME Code of Practice</w:t>
            </w:r>
          </w:p>
        </w:tc>
      </w:tr>
      <w:tr w:rsidR="00343A90" w:rsidRPr="00C04EE6" w14:paraId="0B65EAF6" w14:textId="77777777" w:rsidTr="007772E5">
        <w:tc>
          <w:tcPr>
            <w:tcW w:w="5755" w:type="dxa"/>
            <w:vAlign w:val="center"/>
          </w:tcPr>
          <w:p w14:paraId="7189EA10" w14:textId="35391DA8" w:rsidR="00343A90" w:rsidRPr="00C04EE6" w:rsidRDefault="00343A90" w:rsidP="00343A90">
            <w:pPr>
              <w:pStyle w:val="Default"/>
              <w:jc w:val="both"/>
              <w:rPr>
                <w:rFonts w:asciiTheme="minorHAnsi" w:hAnsiTheme="minorHAnsi" w:cstheme="minorHAnsi"/>
                <w:iCs/>
                <w:lang w:val="en-CA"/>
              </w:rPr>
            </w:pPr>
            <w:r w:rsidRPr="00C04EE6">
              <w:rPr>
                <w:rFonts w:asciiTheme="minorHAnsi" w:hAnsiTheme="minorHAnsi" w:cstheme="minorHAnsi"/>
                <w:iCs/>
                <w:lang w:val="en-CA"/>
              </w:rPr>
              <w:t>Used oil system &gt;230 L</w:t>
            </w:r>
            <w:r w:rsidR="007772E5" w:rsidRPr="00C04EE6">
              <w:rPr>
                <w:rFonts w:asciiTheme="minorHAnsi" w:hAnsiTheme="minorHAnsi" w:cstheme="minorHAnsi"/>
                <w:iCs/>
                <w:lang w:val="en-CA"/>
              </w:rPr>
              <w:t xml:space="preserve"> (without secondary  containment)</w:t>
            </w:r>
          </w:p>
        </w:tc>
        <w:tc>
          <w:tcPr>
            <w:tcW w:w="1260" w:type="dxa"/>
            <w:vAlign w:val="center"/>
          </w:tcPr>
          <w:p w14:paraId="52E564CB" w14:textId="77777777" w:rsidR="00343A90" w:rsidRPr="00C04EE6" w:rsidRDefault="00343A90" w:rsidP="007772E5">
            <w:pPr>
              <w:pStyle w:val="Default"/>
              <w:jc w:val="center"/>
              <w:rPr>
                <w:rFonts w:asciiTheme="minorHAnsi" w:hAnsiTheme="minorHAnsi" w:cstheme="minorHAnsi"/>
                <w:iCs/>
                <w:lang w:val="en-CA"/>
              </w:rPr>
            </w:pPr>
            <w:r w:rsidRPr="00C04EE6">
              <w:rPr>
                <w:rFonts w:asciiTheme="minorHAnsi" w:hAnsiTheme="minorHAnsi" w:cstheme="minorHAnsi"/>
                <w:iCs/>
                <w:lang w:val="en-CA"/>
              </w:rPr>
              <w:t>x</w:t>
            </w:r>
          </w:p>
        </w:tc>
        <w:tc>
          <w:tcPr>
            <w:tcW w:w="1260" w:type="dxa"/>
            <w:vAlign w:val="center"/>
          </w:tcPr>
          <w:p w14:paraId="455898B0" w14:textId="77777777" w:rsidR="00343A90" w:rsidRPr="00C04EE6" w:rsidRDefault="00343A90" w:rsidP="007772E5">
            <w:pPr>
              <w:pStyle w:val="Default"/>
              <w:jc w:val="center"/>
              <w:rPr>
                <w:rFonts w:asciiTheme="minorHAnsi" w:hAnsiTheme="minorHAnsi" w:cstheme="minorHAnsi"/>
                <w:iCs/>
                <w:lang w:val="en-CA"/>
              </w:rPr>
            </w:pPr>
            <w:r w:rsidRPr="00C04EE6">
              <w:rPr>
                <w:rFonts w:asciiTheme="minorHAnsi" w:hAnsiTheme="minorHAnsi" w:cstheme="minorHAnsi"/>
                <w:iCs/>
                <w:lang w:val="en-CA"/>
              </w:rPr>
              <w:t>x</w:t>
            </w:r>
          </w:p>
        </w:tc>
        <w:tc>
          <w:tcPr>
            <w:tcW w:w="1080" w:type="dxa"/>
            <w:vAlign w:val="center"/>
          </w:tcPr>
          <w:p w14:paraId="72E662B7" w14:textId="77777777" w:rsidR="00343A90" w:rsidRPr="00C04EE6" w:rsidRDefault="00343A90" w:rsidP="007772E5">
            <w:pPr>
              <w:pStyle w:val="Default"/>
              <w:jc w:val="center"/>
              <w:rPr>
                <w:rFonts w:asciiTheme="minorHAnsi" w:hAnsiTheme="minorHAnsi" w:cstheme="minorHAnsi"/>
                <w:iCs/>
                <w:lang w:val="en-CA"/>
              </w:rPr>
            </w:pPr>
            <w:r w:rsidRPr="00C04EE6">
              <w:rPr>
                <w:rFonts w:asciiTheme="minorHAnsi" w:hAnsiTheme="minorHAnsi" w:cstheme="minorHAnsi"/>
                <w:iCs/>
                <w:lang w:val="en-CA"/>
              </w:rPr>
              <w:t>x</w:t>
            </w:r>
          </w:p>
        </w:tc>
      </w:tr>
      <w:tr w:rsidR="00343A90" w:rsidRPr="00C04EE6" w14:paraId="7F8B692A" w14:textId="77777777" w:rsidTr="007772E5">
        <w:tc>
          <w:tcPr>
            <w:tcW w:w="5755" w:type="dxa"/>
            <w:vAlign w:val="center"/>
          </w:tcPr>
          <w:p w14:paraId="21ADD39B" w14:textId="52DD2545" w:rsidR="00343A90" w:rsidRPr="00C04EE6" w:rsidRDefault="00343A90" w:rsidP="0032434E">
            <w:pPr>
              <w:pStyle w:val="Default"/>
              <w:jc w:val="both"/>
              <w:rPr>
                <w:rFonts w:asciiTheme="minorHAnsi" w:hAnsiTheme="minorHAnsi" w:cstheme="minorHAnsi"/>
                <w:iCs/>
              </w:rPr>
            </w:pPr>
            <w:r w:rsidRPr="00C04EE6">
              <w:rPr>
                <w:rFonts w:asciiTheme="minorHAnsi" w:hAnsiTheme="minorHAnsi" w:cstheme="minorHAnsi"/>
                <w:iCs/>
              </w:rPr>
              <w:t xml:space="preserve">Used oil systems located in a building that provides secondary containment </w:t>
            </w:r>
          </w:p>
        </w:tc>
        <w:tc>
          <w:tcPr>
            <w:tcW w:w="1260" w:type="dxa"/>
            <w:vAlign w:val="center"/>
          </w:tcPr>
          <w:p w14:paraId="249B93E3" w14:textId="77777777" w:rsidR="00343A90" w:rsidRPr="00C04EE6" w:rsidRDefault="00343A90" w:rsidP="007772E5">
            <w:pPr>
              <w:pStyle w:val="Default"/>
              <w:jc w:val="center"/>
              <w:rPr>
                <w:rFonts w:asciiTheme="minorHAnsi" w:hAnsiTheme="minorHAnsi" w:cstheme="minorHAnsi"/>
                <w:iCs/>
                <w:lang w:val="en-CA"/>
              </w:rPr>
            </w:pPr>
          </w:p>
        </w:tc>
        <w:tc>
          <w:tcPr>
            <w:tcW w:w="1260" w:type="dxa"/>
            <w:vAlign w:val="center"/>
          </w:tcPr>
          <w:p w14:paraId="7F85363D" w14:textId="77777777" w:rsidR="00343A90" w:rsidRPr="00C04EE6" w:rsidRDefault="00343A90" w:rsidP="007772E5">
            <w:pPr>
              <w:pStyle w:val="Default"/>
              <w:jc w:val="center"/>
              <w:rPr>
                <w:rFonts w:asciiTheme="minorHAnsi" w:hAnsiTheme="minorHAnsi" w:cstheme="minorHAnsi"/>
                <w:iCs/>
                <w:lang w:val="en-CA"/>
              </w:rPr>
            </w:pPr>
            <w:r w:rsidRPr="00C04EE6">
              <w:rPr>
                <w:rFonts w:asciiTheme="minorHAnsi" w:hAnsiTheme="minorHAnsi" w:cstheme="minorHAnsi"/>
                <w:iCs/>
                <w:lang w:val="en-CA"/>
              </w:rPr>
              <w:t>x</w:t>
            </w:r>
          </w:p>
        </w:tc>
        <w:tc>
          <w:tcPr>
            <w:tcW w:w="1080" w:type="dxa"/>
            <w:vAlign w:val="center"/>
          </w:tcPr>
          <w:p w14:paraId="347ECD01" w14:textId="77777777" w:rsidR="00343A90" w:rsidRPr="00C04EE6" w:rsidRDefault="00343A90" w:rsidP="007772E5">
            <w:pPr>
              <w:pStyle w:val="Default"/>
              <w:jc w:val="center"/>
              <w:rPr>
                <w:rFonts w:asciiTheme="minorHAnsi" w:hAnsiTheme="minorHAnsi" w:cstheme="minorHAnsi"/>
                <w:iCs/>
                <w:lang w:val="en-CA"/>
              </w:rPr>
            </w:pPr>
            <w:r w:rsidRPr="00C04EE6">
              <w:rPr>
                <w:rFonts w:asciiTheme="minorHAnsi" w:hAnsiTheme="minorHAnsi" w:cstheme="minorHAnsi"/>
                <w:iCs/>
                <w:lang w:val="en-CA"/>
              </w:rPr>
              <w:t>x</w:t>
            </w:r>
          </w:p>
        </w:tc>
      </w:tr>
    </w:tbl>
    <w:p w14:paraId="066E8CE3" w14:textId="77777777" w:rsidR="00E15A7F" w:rsidRPr="00C04EE6" w:rsidRDefault="00E15A7F" w:rsidP="003B5B21">
      <w:pPr>
        <w:suppressLineNumbers/>
        <w:ind w:right="110"/>
        <w:jc w:val="both"/>
        <w:rPr>
          <w:rFonts w:asciiTheme="minorHAnsi" w:hAnsiTheme="minorHAnsi" w:cstheme="minorHAnsi"/>
          <w:szCs w:val="24"/>
          <w:lang w:val="en-CA"/>
        </w:rPr>
      </w:pPr>
    </w:p>
    <w:p w14:paraId="53D91438" w14:textId="2CED1A0C" w:rsidR="00343A90" w:rsidRPr="00C04EE6" w:rsidRDefault="00343A90" w:rsidP="003B5B21">
      <w:pPr>
        <w:suppressLineNumbers/>
        <w:ind w:right="110"/>
        <w:jc w:val="both"/>
        <w:rPr>
          <w:rFonts w:asciiTheme="minorHAnsi" w:hAnsiTheme="minorHAnsi" w:cstheme="minorHAnsi"/>
          <w:b/>
          <w:szCs w:val="24"/>
          <w:lang w:val="en-CA"/>
        </w:rPr>
      </w:pPr>
      <w:r w:rsidRPr="00C04EE6">
        <w:rPr>
          <w:rFonts w:asciiTheme="minorHAnsi" w:hAnsiTheme="minorHAnsi" w:cstheme="minorHAnsi"/>
          <w:b/>
          <w:szCs w:val="24"/>
          <w:lang w:val="en-CA"/>
        </w:rPr>
        <w:t>Federal Regulation (CEPA Regulation)</w:t>
      </w:r>
    </w:p>
    <w:p w14:paraId="4D7F8053" w14:textId="72A7C437" w:rsidR="003B5B21" w:rsidRPr="00C04EE6" w:rsidRDefault="003B5B21" w:rsidP="007772E5">
      <w:pPr>
        <w:suppressLineNumbers/>
        <w:ind w:right="110"/>
        <w:jc w:val="both"/>
        <w:rPr>
          <w:rFonts w:asciiTheme="minorHAnsi" w:hAnsiTheme="minorHAnsi" w:cstheme="minorHAnsi"/>
          <w:color w:val="000000" w:themeColor="text1"/>
          <w:szCs w:val="24"/>
          <w:lang w:val="en-CA"/>
        </w:rPr>
      </w:pPr>
      <w:r w:rsidRPr="00C04EE6">
        <w:rPr>
          <w:rFonts w:asciiTheme="minorHAnsi" w:hAnsiTheme="minorHAnsi" w:cstheme="minorHAnsi"/>
          <w:szCs w:val="24"/>
          <w:lang w:val="en-CA"/>
        </w:rPr>
        <w:t>The storage of used oil in an aboveground storage tank in a fixed location is regulated by the “</w:t>
      </w:r>
      <w:hyperlink r:id="rId9" w:history="1">
        <w:r w:rsidRPr="00C04EE6">
          <w:rPr>
            <w:rStyle w:val="Hyperlink"/>
            <w:rFonts w:asciiTheme="minorHAnsi" w:hAnsiTheme="minorHAnsi" w:cstheme="minorHAnsi"/>
            <w:i/>
            <w:iCs/>
            <w:szCs w:val="24"/>
            <w:lang w:val="en-CA"/>
          </w:rPr>
          <w:t>Storage Tank Systems for Petroleum Products and Allied Petroleum Products Regulations</w:t>
        </w:r>
        <w:r w:rsidRPr="00C04EE6">
          <w:rPr>
            <w:rStyle w:val="Hyperlink"/>
            <w:rFonts w:asciiTheme="minorHAnsi" w:hAnsiTheme="minorHAnsi" w:cstheme="minorHAnsi"/>
            <w:i/>
            <w:szCs w:val="24"/>
            <w:lang w:val="en-CA"/>
          </w:rPr>
          <w:t>, SOR/2008-197</w:t>
        </w:r>
      </w:hyperlink>
      <w:r w:rsidRPr="00C04EE6">
        <w:rPr>
          <w:rFonts w:asciiTheme="minorHAnsi" w:hAnsiTheme="minorHAnsi" w:cstheme="minorHAnsi"/>
          <w:szCs w:val="24"/>
          <w:lang w:val="en-CA"/>
        </w:rPr>
        <w:t xml:space="preserve">” under the </w:t>
      </w:r>
      <w:r w:rsidRPr="00C04EE6">
        <w:rPr>
          <w:rFonts w:asciiTheme="minorHAnsi" w:hAnsiTheme="minorHAnsi" w:cstheme="minorHAnsi"/>
          <w:i/>
          <w:iCs/>
          <w:szCs w:val="24"/>
          <w:lang w:val="en-CA"/>
        </w:rPr>
        <w:t>Canadian Environmental Protection Act</w:t>
      </w:r>
      <w:r w:rsidR="000C40AF" w:rsidRPr="00C04EE6">
        <w:rPr>
          <w:rFonts w:asciiTheme="minorHAnsi" w:hAnsiTheme="minorHAnsi" w:cstheme="minorHAnsi"/>
          <w:i/>
          <w:iCs/>
          <w:szCs w:val="24"/>
          <w:lang w:val="en-CA"/>
        </w:rPr>
        <w:t xml:space="preserve"> </w:t>
      </w:r>
      <w:r w:rsidR="000C40AF" w:rsidRPr="00C04EE6">
        <w:rPr>
          <w:rFonts w:asciiTheme="minorHAnsi" w:hAnsiTheme="minorHAnsi" w:cstheme="minorHAnsi"/>
          <w:iCs/>
          <w:szCs w:val="24"/>
          <w:lang w:val="en-CA"/>
        </w:rPr>
        <w:t>(CEPA)</w:t>
      </w:r>
      <w:r w:rsidRPr="00C04EE6">
        <w:rPr>
          <w:rFonts w:asciiTheme="minorHAnsi" w:hAnsiTheme="minorHAnsi" w:cstheme="minorHAnsi"/>
          <w:szCs w:val="24"/>
          <w:lang w:val="en-CA"/>
        </w:rPr>
        <w:t xml:space="preserve">.  </w:t>
      </w:r>
      <w:r w:rsidRPr="00C04EE6">
        <w:rPr>
          <w:rFonts w:asciiTheme="minorHAnsi" w:hAnsiTheme="minorHAnsi" w:cstheme="minorHAnsi"/>
          <w:color w:val="000000" w:themeColor="text1"/>
          <w:szCs w:val="24"/>
          <w:lang w:val="en-CA"/>
        </w:rPr>
        <w:t xml:space="preserve">Any used oil storage tank greater than 230L must be registered under the Regulations. </w:t>
      </w:r>
    </w:p>
    <w:p w14:paraId="1D8A4C17" w14:textId="35D96665" w:rsidR="000C40AF" w:rsidRPr="00C04EE6" w:rsidRDefault="000C40AF" w:rsidP="007772E5">
      <w:pPr>
        <w:suppressLineNumbers/>
        <w:ind w:right="110"/>
        <w:jc w:val="both"/>
        <w:rPr>
          <w:rFonts w:asciiTheme="minorHAnsi" w:hAnsiTheme="minorHAnsi" w:cstheme="minorHAnsi"/>
          <w:color w:val="C00000"/>
          <w:szCs w:val="24"/>
          <w:lang w:val="en-CA"/>
        </w:rPr>
      </w:pPr>
      <w:r w:rsidRPr="00C04EE6">
        <w:rPr>
          <w:rFonts w:asciiTheme="minorHAnsi" w:hAnsiTheme="minorHAnsi" w:cstheme="minorHAnsi"/>
          <w:color w:val="000000" w:themeColor="text1"/>
          <w:szCs w:val="24"/>
          <w:lang w:val="en-CA"/>
        </w:rPr>
        <w:t>The main objective of th</w:t>
      </w:r>
      <w:r w:rsidR="00B7788D" w:rsidRPr="00C04EE6">
        <w:rPr>
          <w:rFonts w:asciiTheme="minorHAnsi" w:hAnsiTheme="minorHAnsi" w:cstheme="minorHAnsi"/>
          <w:color w:val="000000" w:themeColor="text1"/>
          <w:szCs w:val="24"/>
          <w:lang w:val="en-CA"/>
        </w:rPr>
        <w:t>ese</w:t>
      </w:r>
      <w:r w:rsidRPr="00C04EE6">
        <w:rPr>
          <w:rFonts w:asciiTheme="minorHAnsi" w:hAnsiTheme="minorHAnsi" w:cstheme="minorHAnsi"/>
          <w:color w:val="000000" w:themeColor="text1"/>
          <w:szCs w:val="24"/>
          <w:lang w:val="en-CA"/>
        </w:rPr>
        <w:t xml:space="preserve"> CEPA regulation</w:t>
      </w:r>
      <w:r w:rsidR="00B7788D" w:rsidRPr="00C04EE6">
        <w:rPr>
          <w:rFonts w:asciiTheme="minorHAnsi" w:hAnsiTheme="minorHAnsi" w:cstheme="minorHAnsi"/>
          <w:color w:val="000000" w:themeColor="text1"/>
          <w:szCs w:val="24"/>
          <w:lang w:val="en-CA"/>
        </w:rPr>
        <w:t>s</w:t>
      </w:r>
      <w:r w:rsidRPr="00C04EE6">
        <w:rPr>
          <w:rFonts w:asciiTheme="minorHAnsi" w:hAnsiTheme="minorHAnsi" w:cstheme="minorHAnsi"/>
          <w:color w:val="000000" w:themeColor="text1"/>
          <w:szCs w:val="24"/>
          <w:lang w:val="en-CA"/>
        </w:rPr>
        <w:t xml:space="preserve"> </w:t>
      </w:r>
      <w:r w:rsidR="004E04B1">
        <w:rPr>
          <w:rFonts w:asciiTheme="minorHAnsi" w:hAnsiTheme="minorHAnsi" w:cstheme="minorHAnsi"/>
          <w:color w:val="000000" w:themeColor="text1"/>
          <w:szCs w:val="24"/>
          <w:lang w:val="en-CA"/>
        </w:rPr>
        <w:t>is</w:t>
      </w:r>
      <w:r w:rsidRPr="00C04EE6">
        <w:rPr>
          <w:rFonts w:asciiTheme="minorHAnsi" w:hAnsiTheme="minorHAnsi" w:cstheme="minorHAnsi"/>
          <w:color w:val="000000" w:themeColor="text1"/>
          <w:szCs w:val="24"/>
          <w:lang w:val="en-CA"/>
        </w:rPr>
        <w:t xml:space="preserve"> to prevent soil and groundwater contamination from petroleum storage tank systems located on federal and aboriginal lands. </w:t>
      </w:r>
    </w:p>
    <w:p w14:paraId="2F6AC832" w14:textId="7F8094E4" w:rsidR="003B5B21" w:rsidRPr="00C04EE6" w:rsidRDefault="003B5B21" w:rsidP="007772E5">
      <w:pPr>
        <w:suppressLineNumbers/>
        <w:ind w:right="110"/>
        <w:jc w:val="both"/>
        <w:rPr>
          <w:rFonts w:asciiTheme="minorHAnsi" w:hAnsiTheme="minorHAnsi" w:cstheme="minorHAnsi"/>
          <w:szCs w:val="24"/>
          <w:lang w:val="en-CA"/>
        </w:rPr>
      </w:pPr>
      <w:r w:rsidRPr="00C04EE6">
        <w:rPr>
          <w:rFonts w:asciiTheme="minorHAnsi" w:hAnsiTheme="minorHAnsi" w:cstheme="minorHAnsi"/>
          <w:iCs/>
          <w:szCs w:val="24"/>
          <w:lang w:val="en-CA"/>
        </w:rPr>
        <w:t xml:space="preserve">As required by the </w:t>
      </w:r>
      <w:r w:rsidRPr="00C04EE6">
        <w:rPr>
          <w:rFonts w:asciiTheme="minorHAnsi" w:hAnsiTheme="minorHAnsi" w:cstheme="minorHAnsi"/>
          <w:i/>
          <w:iCs/>
          <w:szCs w:val="24"/>
          <w:lang w:val="en-CA"/>
        </w:rPr>
        <w:t>Storage Tank Systems for Petroleum Products and Allied Petroleum Products Regulations</w:t>
      </w:r>
      <w:r w:rsidR="001420E3" w:rsidRPr="00C04EE6">
        <w:rPr>
          <w:rFonts w:asciiTheme="minorHAnsi" w:hAnsiTheme="minorHAnsi" w:cstheme="minorHAnsi"/>
          <w:i/>
          <w:iCs/>
          <w:szCs w:val="24"/>
          <w:lang w:val="en-CA"/>
        </w:rPr>
        <w:t>,</w:t>
      </w:r>
      <w:r w:rsidRPr="00C04EE6">
        <w:rPr>
          <w:rFonts w:asciiTheme="minorHAnsi" w:hAnsiTheme="minorHAnsi" w:cstheme="minorHAnsi"/>
          <w:szCs w:val="24"/>
        </w:rPr>
        <w:t xml:space="preserve"> </w:t>
      </w:r>
      <w:r w:rsidRPr="00C04EE6">
        <w:rPr>
          <w:rFonts w:asciiTheme="minorHAnsi" w:hAnsiTheme="minorHAnsi" w:cstheme="minorHAnsi"/>
          <w:szCs w:val="24"/>
          <w:lang w:val="en-CA"/>
        </w:rPr>
        <w:t>all registered tanks must have an Environment and Climate Change Canada</w:t>
      </w:r>
      <w:r w:rsidR="003B1957" w:rsidRPr="00C04EE6">
        <w:rPr>
          <w:rFonts w:asciiTheme="minorHAnsi" w:hAnsiTheme="minorHAnsi" w:cstheme="minorHAnsi"/>
          <w:szCs w:val="24"/>
          <w:lang w:val="en-CA"/>
        </w:rPr>
        <w:t xml:space="preserve"> (ECCC)</w:t>
      </w:r>
      <w:r w:rsidRPr="00C04EE6">
        <w:rPr>
          <w:rFonts w:asciiTheme="minorHAnsi" w:hAnsiTheme="minorHAnsi" w:cstheme="minorHAnsi"/>
          <w:szCs w:val="24"/>
          <w:lang w:val="en-CA"/>
        </w:rPr>
        <w:t xml:space="preserve"> identification number affixed on </w:t>
      </w:r>
      <w:r w:rsidR="00E0269C">
        <w:rPr>
          <w:rFonts w:asciiTheme="minorHAnsi" w:hAnsiTheme="minorHAnsi" w:cstheme="minorHAnsi"/>
          <w:szCs w:val="24"/>
          <w:lang w:val="en-CA"/>
        </w:rPr>
        <w:t>the</w:t>
      </w:r>
      <w:r w:rsidR="00B000DC">
        <w:rPr>
          <w:rFonts w:asciiTheme="minorHAnsi" w:hAnsiTheme="minorHAnsi" w:cstheme="minorHAnsi"/>
          <w:szCs w:val="24"/>
          <w:lang w:val="en-CA"/>
        </w:rPr>
        <w:t xml:space="preserve"> </w:t>
      </w:r>
      <w:r w:rsidRPr="00C04EE6">
        <w:rPr>
          <w:rFonts w:asciiTheme="minorHAnsi" w:hAnsiTheme="minorHAnsi" w:cstheme="minorHAnsi"/>
          <w:szCs w:val="24"/>
          <w:lang w:val="en-CA"/>
        </w:rPr>
        <w:t>tank in a visible location.</w:t>
      </w:r>
      <w:r w:rsidR="003B1957" w:rsidRPr="00C04EE6">
        <w:rPr>
          <w:rFonts w:asciiTheme="minorHAnsi" w:hAnsiTheme="minorHAnsi" w:cstheme="minorHAnsi"/>
          <w:szCs w:val="24"/>
          <w:lang w:val="en-CA"/>
        </w:rPr>
        <w:t xml:space="preserve"> A registered tank system is typically located on a concrete pad outside. </w:t>
      </w:r>
    </w:p>
    <w:p w14:paraId="6032A902" w14:textId="703A13F8" w:rsidR="003B1957" w:rsidRPr="00C04EE6" w:rsidRDefault="003B1957" w:rsidP="007772E5">
      <w:pPr>
        <w:suppressLineNumbers/>
        <w:ind w:right="110"/>
        <w:jc w:val="both"/>
        <w:rPr>
          <w:rFonts w:asciiTheme="minorHAnsi" w:hAnsiTheme="minorHAnsi" w:cstheme="minorHAnsi"/>
          <w:szCs w:val="24"/>
          <w:lang w:val="en-CA"/>
        </w:rPr>
      </w:pPr>
      <w:r w:rsidRPr="00C04EE6">
        <w:rPr>
          <w:rFonts w:asciiTheme="minorHAnsi" w:hAnsiTheme="minorHAnsi" w:cstheme="minorHAnsi"/>
          <w:szCs w:val="24"/>
          <w:lang w:val="en-CA"/>
        </w:rPr>
        <w:t xml:space="preserve">Non-registered systems are storage tank systems that are set inside a building that includes a secondary containment floor pan meeting specific requirements that excludes them from being regulated by CEPA and also do not require an ECCC identification number. </w:t>
      </w:r>
      <w:r w:rsidR="00E15A7F">
        <w:rPr>
          <w:rFonts w:asciiTheme="minorHAnsi" w:hAnsiTheme="minorHAnsi" w:cstheme="minorHAnsi"/>
          <w:szCs w:val="24"/>
          <w:lang w:val="en-CA"/>
        </w:rPr>
        <w:t xml:space="preserve">This also applies to tanks that are 2500L or less and the systems are connected to a heating appliance or emergency generator. </w:t>
      </w:r>
    </w:p>
    <w:p w14:paraId="2F2C2212" w14:textId="4B23E195" w:rsidR="00433C0C" w:rsidRPr="00433C0C" w:rsidRDefault="00A60A2E" w:rsidP="00433C0C">
      <w:pPr>
        <w:suppressLineNumbers/>
        <w:ind w:right="110"/>
        <w:jc w:val="both"/>
        <w:rPr>
          <w:rFonts w:asciiTheme="minorHAnsi" w:hAnsiTheme="minorHAnsi" w:cstheme="minorHAnsi"/>
          <w:color w:val="0000FF"/>
          <w:szCs w:val="24"/>
          <w:u w:val="single"/>
          <w:lang w:val="en-CA"/>
        </w:rPr>
      </w:pPr>
      <w:r w:rsidRPr="00C04EE6">
        <w:rPr>
          <w:rFonts w:asciiTheme="minorHAnsi" w:hAnsiTheme="minorHAnsi" w:cstheme="minorHAnsi"/>
          <w:color w:val="000000" w:themeColor="text1"/>
          <w:szCs w:val="24"/>
          <w:lang w:val="en-CA"/>
        </w:rPr>
        <w:t>More information</w:t>
      </w:r>
      <w:r w:rsidR="00E15A7F">
        <w:rPr>
          <w:rFonts w:asciiTheme="minorHAnsi" w:hAnsiTheme="minorHAnsi" w:cstheme="minorHAnsi"/>
          <w:color w:val="000000" w:themeColor="text1"/>
          <w:szCs w:val="24"/>
          <w:lang w:val="en-CA"/>
        </w:rPr>
        <w:t xml:space="preserve"> on these regulations </w:t>
      </w:r>
      <w:r w:rsidRPr="00C04EE6">
        <w:rPr>
          <w:rFonts w:asciiTheme="minorHAnsi" w:hAnsiTheme="minorHAnsi" w:cstheme="minorHAnsi"/>
          <w:color w:val="000000" w:themeColor="text1"/>
          <w:szCs w:val="24"/>
          <w:lang w:val="en-CA"/>
        </w:rPr>
        <w:t xml:space="preserve">are available at </w:t>
      </w:r>
      <w:hyperlink r:id="rId10" w:history="1">
        <w:r w:rsidR="00E15A7F" w:rsidRPr="00E15A7F">
          <w:rPr>
            <w:rStyle w:val="Hyperlink"/>
          </w:rPr>
          <w:t>Overview of the storage tank regulations - Canada.ca</w:t>
        </w:r>
      </w:hyperlink>
    </w:p>
    <w:p w14:paraId="6F174AAE" w14:textId="0C8EE364" w:rsidR="000C40AF" w:rsidRPr="00C04EE6" w:rsidRDefault="00803742" w:rsidP="003B5B21">
      <w:pPr>
        <w:pStyle w:val="Default"/>
        <w:jc w:val="both"/>
        <w:rPr>
          <w:rFonts w:asciiTheme="minorHAnsi" w:hAnsiTheme="minorHAnsi" w:cstheme="minorHAnsi"/>
          <w:b/>
          <w:iCs/>
          <w:lang w:val="en-CA"/>
        </w:rPr>
      </w:pPr>
      <w:r w:rsidRPr="00C04EE6">
        <w:rPr>
          <w:rFonts w:asciiTheme="minorHAnsi" w:hAnsiTheme="minorHAnsi" w:cstheme="minorHAnsi"/>
          <w:i/>
          <w:iCs/>
          <w:lang w:val="en-CA"/>
        </w:rPr>
        <w:br/>
      </w:r>
      <w:r w:rsidR="000C40AF" w:rsidRPr="00C04EE6">
        <w:rPr>
          <w:rFonts w:asciiTheme="minorHAnsi" w:hAnsiTheme="minorHAnsi" w:cstheme="minorHAnsi"/>
          <w:b/>
          <w:iCs/>
          <w:lang w:val="en-CA"/>
        </w:rPr>
        <w:t>National Fire Code of Canada</w:t>
      </w:r>
    </w:p>
    <w:p w14:paraId="212F306B" w14:textId="77777777" w:rsidR="00343A90" w:rsidRPr="00C04EE6" w:rsidRDefault="00343A90" w:rsidP="003B5B21">
      <w:pPr>
        <w:pStyle w:val="Default"/>
        <w:jc w:val="both"/>
        <w:rPr>
          <w:rFonts w:asciiTheme="minorHAnsi" w:hAnsiTheme="minorHAnsi" w:cstheme="minorHAnsi"/>
          <w:b/>
          <w:iCs/>
          <w:lang w:val="en-CA"/>
        </w:rPr>
      </w:pPr>
    </w:p>
    <w:p w14:paraId="576A7787" w14:textId="442F786F" w:rsidR="00343A90" w:rsidRPr="00C04EE6" w:rsidRDefault="00343A90" w:rsidP="007772E5">
      <w:pPr>
        <w:pStyle w:val="Default"/>
        <w:jc w:val="both"/>
        <w:rPr>
          <w:rFonts w:asciiTheme="minorHAnsi" w:hAnsiTheme="minorHAnsi" w:cstheme="minorHAnsi"/>
          <w:iCs/>
          <w:lang w:val="en-CA"/>
        </w:rPr>
      </w:pPr>
      <w:r w:rsidRPr="00C04EE6">
        <w:rPr>
          <w:rFonts w:asciiTheme="minorHAnsi" w:hAnsiTheme="minorHAnsi" w:cstheme="minorHAnsi"/>
          <w:iCs/>
          <w:lang w:val="en-CA"/>
        </w:rPr>
        <w:t>This Code identifies requirements for storage and handling, use, and processing of flammable liquids and combustible</w:t>
      </w:r>
      <w:r w:rsidRPr="00C04EE6">
        <w:rPr>
          <w:rFonts w:asciiTheme="minorHAnsi" w:hAnsiTheme="minorHAnsi" w:cstheme="minorHAnsi"/>
        </w:rPr>
        <w:t xml:space="preserve"> </w:t>
      </w:r>
      <w:r w:rsidRPr="00C04EE6">
        <w:rPr>
          <w:rFonts w:asciiTheme="minorHAnsi" w:hAnsiTheme="minorHAnsi" w:cstheme="minorHAnsi"/>
          <w:iCs/>
          <w:lang w:val="en-CA"/>
        </w:rPr>
        <w:t xml:space="preserve">liquids in buildings, structures, and open areas. Part 4 </w:t>
      </w:r>
      <w:r w:rsidR="001A699F">
        <w:rPr>
          <w:rFonts w:asciiTheme="minorHAnsi" w:hAnsiTheme="minorHAnsi" w:cstheme="minorHAnsi"/>
          <w:iCs/>
          <w:lang w:val="en-CA"/>
        </w:rPr>
        <w:t xml:space="preserve">of division B </w:t>
      </w:r>
      <w:r w:rsidRPr="00C04EE6">
        <w:rPr>
          <w:rFonts w:asciiTheme="minorHAnsi" w:hAnsiTheme="minorHAnsi" w:cstheme="minorHAnsi"/>
          <w:iCs/>
          <w:lang w:val="en-CA"/>
        </w:rPr>
        <w:t xml:space="preserve">of the Code specifically addresses the storage, handling, use, and processing of flammable and </w:t>
      </w:r>
      <w:r w:rsidRPr="00C04EE6">
        <w:rPr>
          <w:rFonts w:asciiTheme="minorHAnsi" w:hAnsiTheme="minorHAnsi" w:cstheme="minorHAnsi"/>
          <w:iCs/>
          <w:lang w:val="en-CA"/>
        </w:rPr>
        <w:lastRenderedPageBreak/>
        <w:t xml:space="preserve">combustible liquids in buildings, structures, and open areas. More information related to the NFC can be found at: </w:t>
      </w:r>
      <w:hyperlink r:id="rId11" w:history="1">
        <w:r w:rsidR="00DA0498" w:rsidRPr="00C04EE6">
          <w:rPr>
            <w:rStyle w:val="Hyperlink"/>
            <w:rFonts w:asciiTheme="minorHAnsi" w:hAnsiTheme="minorHAnsi" w:cstheme="minorHAnsi"/>
            <w:iCs/>
            <w:lang w:val="en-CA"/>
          </w:rPr>
          <w:t>https://nrc-publications.canada.ca/eng/view/object/?id=cd32b653-318c-441a-bacd-08bd39332275</w:t>
        </w:r>
      </w:hyperlink>
    </w:p>
    <w:p w14:paraId="00937F54" w14:textId="77777777" w:rsidR="00925CCB" w:rsidRPr="00C04EE6" w:rsidRDefault="00925CCB" w:rsidP="003B5B21">
      <w:pPr>
        <w:pStyle w:val="Default"/>
        <w:jc w:val="both"/>
        <w:rPr>
          <w:rFonts w:asciiTheme="minorHAnsi" w:hAnsiTheme="minorHAnsi" w:cstheme="minorHAnsi"/>
          <w:i/>
          <w:iCs/>
          <w:lang w:val="en-CA"/>
        </w:rPr>
      </w:pPr>
    </w:p>
    <w:p w14:paraId="4BCA8B7D" w14:textId="6B253915" w:rsidR="00343A90" w:rsidRPr="00C04EE6" w:rsidRDefault="00343A90" w:rsidP="00925CCB">
      <w:pPr>
        <w:pStyle w:val="Default"/>
        <w:jc w:val="both"/>
        <w:rPr>
          <w:rFonts w:asciiTheme="minorHAnsi" w:hAnsiTheme="minorHAnsi" w:cstheme="minorHAnsi"/>
          <w:b/>
          <w:iCs/>
          <w:lang w:val="en-CA"/>
        </w:rPr>
      </w:pPr>
      <w:r w:rsidRPr="00C04EE6">
        <w:rPr>
          <w:rFonts w:asciiTheme="minorHAnsi" w:hAnsiTheme="minorHAnsi" w:cstheme="minorHAnsi"/>
          <w:b/>
          <w:iCs/>
          <w:lang w:val="en-CA"/>
        </w:rPr>
        <w:t>CCME Environmental Code of Practice for Aboveground and Underground Storage Tank Systems Containing Petroleum and Allied Petroleum Products</w:t>
      </w:r>
    </w:p>
    <w:p w14:paraId="16E2CB5A" w14:textId="15A00025" w:rsidR="00343A90" w:rsidRPr="00C04EE6" w:rsidRDefault="00343A90" w:rsidP="00925CCB">
      <w:pPr>
        <w:pStyle w:val="Default"/>
        <w:jc w:val="both"/>
        <w:rPr>
          <w:rFonts w:asciiTheme="minorHAnsi" w:hAnsiTheme="minorHAnsi" w:cstheme="minorHAnsi"/>
          <w:b/>
          <w:iCs/>
          <w:lang w:val="en-CA"/>
        </w:rPr>
      </w:pPr>
    </w:p>
    <w:p w14:paraId="12B14201" w14:textId="4FAE1FE6" w:rsidR="0032434E" w:rsidRPr="00C04EE6" w:rsidRDefault="00343A90" w:rsidP="007772E5">
      <w:pPr>
        <w:pStyle w:val="Default"/>
        <w:jc w:val="both"/>
        <w:rPr>
          <w:rFonts w:asciiTheme="minorHAnsi" w:hAnsiTheme="minorHAnsi" w:cstheme="minorHAnsi"/>
          <w:iCs/>
          <w:lang w:val="en-CA"/>
        </w:rPr>
      </w:pPr>
      <w:r w:rsidRPr="00C04EE6">
        <w:rPr>
          <w:rFonts w:asciiTheme="minorHAnsi" w:hAnsiTheme="minorHAnsi" w:cstheme="minorHAnsi"/>
          <w:iCs/>
          <w:lang w:val="en-CA"/>
        </w:rPr>
        <w:t>This Code of Practice presents the minimum requirements for existing, new or proposed aboveground and underground storage tank systems that contain petroleum products and allied petroleum products. The purpose of the Code of Practice is the promotion of environmentally sound management of storage tank systems</w:t>
      </w:r>
      <w:r w:rsidR="00B222E1">
        <w:rPr>
          <w:rFonts w:asciiTheme="minorHAnsi" w:hAnsiTheme="minorHAnsi" w:cstheme="minorHAnsi"/>
          <w:iCs/>
          <w:lang w:val="en-CA"/>
        </w:rPr>
        <w:t>. This is done</w:t>
      </w:r>
      <w:r w:rsidRPr="00C04EE6">
        <w:rPr>
          <w:rFonts w:asciiTheme="minorHAnsi" w:hAnsiTheme="minorHAnsi" w:cstheme="minorHAnsi"/>
          <w:iCs/>
          <w:lang w:val="en-CA"/>
        </w:rPr>
        <w:t xml:space="preserve"> through the application of uniform performance standards throughout Canada.</w:t>
      </w:r>
      <w:r w:rsidR="0032434E" w:rsidRPr="00C04EE6">
        <w:rPr>
          <w:rFonts w:asciiTheme="minorHAnsi" w:hAnsiTheme="minorHAnsi" w:cstheme="minorHAnsi"/>
          <w:iCs/>
          <w:lang w:val="en-CA"/>
        </w:rPr>
        <w:t xml:space="preserve"> The CCME Environmental Code of Practice can be found online at:  </w:t>
      </w:r>
    </w:p>
    <w:p w14:paraId="204AECE6" w14:textId="7E7D6471" w:rsidR="0032434E" w:rsidRPr="00C04EE6" w:rsidRDefault="00000000" w:rsidP="007772E5">
      <w:pPr>
        <w:pStyle w:val="Default"/>
        <w:jc w:val="both"/>
        <w:rPr>
          <w:rFonts w:asciiTheme="minorHAnsi" w:hAnsiTheme="minorHAnsi" w:cstheme="minorHAnsi"/>
          <w:iCs/>
          <w:lang w:val="en-CA"/>
        </w:rPr>
      </w:pPr>
      <w:hyperlink r:id="rId12" w:history="1">
        <w:r w:rsidR="0032434E" w:rsidRPr="00C04EE6">
          <w:rPr>
            <w:rStyle w:val="Hyperlink"/>
            <w:rFonts w:asciiTheme="minorHAnsi" w:hAnsiTheme="minorHAnsi" w:cstheme="minorHAnsi"/>
            <w:iCs/>
            <w:lang w:val="en-CA"/>
          </w:rPr>
          <w:t>https://www.canada.ca/content/dam/eccc/documents/pdf/cepa/ccme-pn-1326-eng.pdf</w:t>
        </w:r>
      </w:hyperlink>
    </w:p>
    <w:p w14:paraId="78E1F443" w14:textId="77777777" w:rsidR="00C04EE6" w:rsidRPr="00C04EE6" w:rsidRDefault="00C04EE6" w:rsidP="00925CCB">
      <w:pPr>
        <w:pStyle w:val="Default"/>
        <w:jc w:val="both"/>
        <w:rPr>
          <w:rFonts w:asciiTheme="minorHAnsi" w:hAnsiTheme="minorHAnsi" w:cstheme="minorHAnsi"/>
          <w:iCs/>
          <w:lang w:val="en-CA"/>
        </w:rPr>
      </w:pPr>
    </w:p>
    <w:p w14:paraId="464418B2" w14:textId="711125A1" w:rsidR="003B5B21" w:rsidRPr="00C04EE6" w:rsidRDefault="00474DAD" w:rsidP="00C04EE6">
      <w:pPr>
        <w:pStyle w:val="Heading2"/>
        <w:rPr>
          <w:lang w:val="en-CA"/>
        </w:rPr>
      </w:pPr>
      <w:bookmarkStart w:id="40" w:name="_Toc149573831"/>
      <w:r w:rsidRPr="00C04EE6">
        <w:t>Roles</w:t>
      </w:r>
      <w:r w:rsidRPr="00C04EE6">
        <w:rPr>
          <w:lang w:val="en-CA"/>
        </w:rPr>
        <w:t xml:space="preserve"> and responsibility</w:t>
      </w:r>
      <w:bookmarkEnd w:id="40"/>
    </w:p>
    <w:p w14:paraId="34C9E82F" w14:textId="77777777" w:rsidR="007772E5" w:rsidRPr="00C04EE6" w:rsidRDefault="007772E5" w:rsidP="007772E5">
      <w:pPr>
        <w:rPr>
          <w:rFonts w:asciiTheme="minorHAnsi" w:hAnsiTheme="minorHAnsi" w:cstheme="minorHAnsi"/>
          <w:lang w:val="en-CA"/>
        </w:rPr>
      </w:pPr>
    </w:p>
    <w:p w14:paraId="1CF2B8F4" w14:textId="77777777" w:rsidR="00883D0E" w:rsidRPr="00C04EE6" w:rsidRDefault="00883D0E" w:rsidP="00883D0E">
      <w:pPr>
        <w:pStyle w:val="Default"/>
        <w:spacing w:after="120"/>
        <w:jc w:val="both"/>
        <w:rPr>
          <w:rFonts w:asciiTheme="minorHAnsi" w:hAnsiTheme="minorHAnsi" w:cstheme="minorHAnsi"/>
          <w:iCs/>
          <w:lang w:val="en-CA"/>
        </w:rPr>
      </w:pPr>
      <w:r w:rsidRPr="00BC5F88">
        <w:rPr>
          <w:rFonts w:asciiTheme="minorHAnsi" w:hAnsiTheme="minorHAnsi" w:cstheme="minorHAnsi"/>
          <w:b/>
          <w:bCs/>
          <w:iCs/>
          <w:lang w:val="en-CA"/>
        </w:rPr>
        <w:t>Harbour Authorities</w:t>
      </w:r>
      <w:r w:rsidRPr="00C04EE6">
        <w:rPr>
          <w:rFonts w:asciiTheme="minorHAnsi" w:hAnsiTheme="minorHAnsi" w:cstheme="minorHAnsi"/>
          <w:iCs/>
          <w:lang w:val="en-CA"/>
        </w:rPr>
        <w:t xml:space="preserve"> have the responsibility to:</w:t>
      </w:r>
    </w:p>
    <w:p w14:paraId="26AE1A65" w14:textId="2E1795D1" w:rsidR="00883D0E" w:rsidRPr="00C04EE6" w:rsidRDefault="00883D0E"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iCs/>
          <w:lang w:val="en-CA"/>
        </w:rPr>
        <w:t xml:space="preserve">Develop rules and policies surrounding the management of </w:t>
      </w:r>
      <w:r w:rsidR="001420E3" w:rsidRPr="00C04EE6">
        <w:rPr>
          <w:rFonts w:asciiTheme="minorHAnsi" w:hAnsiTheme="minorHAnsi" w:cstheme="minorHAnsi"/>
          <w:iCs/>
          <w:lang w:val="en-CA"/>
        </w:rPr>
        <w:t>used</w:t>
      </w:r>
      <w:r w:rsidRPr="00C04EE6">
        <w:rPr>
          <w:rFonts w:asciiTheme="minorHAnsi" w:hAnsiTheme="minorHAnsi" w:cstheme="minorHAnsi"/>
          <w:iCs/>
          <w:lang w:val="en-CA"/>
        </w:rPr>
        <w:t xml:space="preserve"> oil.</w:t>
      </w:r>
    </w:p>
    <w:p w14:paraId="00375F8D" w14:textId="77777777" w:rsidR="00883D0E" w:rsidRPr="00C04EE6" w:rsidRDefault="00883D0E"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iCs/>
          <w:lang w:val="en-CA"/>
        </w:rPr>
        <w:t>Adopt these rules &amp; policies.</w:t>
      </w:r>
    </w:p>
    <w:p w14:paraId="675942F1" w14:textId="77777777" w:rsidR="00883D0E" w:rsidRPr="00C04EE6" w:rsidRDefault="00883D0E"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iCs/>
          <w:lang w:val="en-CA"/>
        </w:rPr>
        <w:t>Clearly and effectively communicate the harbour rules and applicable policies to users.</w:t>
      </w:r>
    </w:p>
    <w:p w14:paraId="666A0386" w14:textId="77777777" w:rsidR="00883D0E" w:rsidRPr="00C04EE6" w:rsidRDefault="00883D0E"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iCs/>
          <w:lang w:val="en-CA"/>
        </w:rPr>
        <w:t>Consistently and without bias enforce the rule and applicable policies and explain why they exist.</w:t>
      </w:r>
    </w:p>
    <w:p w14:paraId="0C160A18" w14:textId="0430B097" w:rsidR="00883D0E" w:rsidRPr="00C04EE6" w:rsidRDefault="00883D0E"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rPr>
        <w:t xml:space="preserve">Ensure that a copy of the </w:t>
      </w:r>
      <w:r w:rsidR="00B222E1">
        <w:rPr>
          <w:rFonts w:asciiTheme="minorHAnsi" w:hAnsiTheme="minorHAnsi" w:cstheme="minorHAnsi"/>
        </w:rPr>
        <w:t>EERP</w:t>
      </w:r>
      <w:r w:rsidRPr="00C04EE6">
        <w:rPr>
          <w:rFonts w:asciiTheme="minorHAnsi" w:hAnsiTheme="minorHAnsi" w:cstheme="minorHAnsi"/>
        </w:rPr>
        <w:t xml:space="preserve"> is provided at the waste oil tank site.</w:t>
      </w:r>
      <w:r w:rsidR="005D1D5C" w:rsidRPr="00C04EE6">
        <w:rPr>
          <w:rFonts w:asciiTheme="minorHAnsi" w:hAnsiTheme="minorHAnsi" w:cstheme="minorHAnsi"/>
        </w:rPr>
        <w:t xml:space="preserve"> An example/template of an EERP is provide</w:t>
      </w:r>
      <w:r w:rsidR="004612B3">
        <w:rPr>
          <w:rFonts w:asciiTheme="minorHAnsi" w:hAnsiTheme="minorHAnsi" w:cstheme="minorHAnsi"/>
        </w:rPr>
        <w:t>d</w:t>
      </w:r>
      <w:r w:rsidR="00726F58">
        <w:rPr>
          <w:rFonts w:asciiTheme="minorHAnsi" w:hAnsiTheme="minorHAnsi" w:cstheme="minorHAnsi"/>
        </w:rPr>
        <w:t xml:space="preserve"> here</w:t>
      </w:r>
      <w:r w:rsidR="004612B3">
        <w:rPr>
          <w:rFonts w:asciiTheme="minorHAnsi" w:hAnsiTheme="minorHAnsi" w:cstheme="minorHAnsi"/>
        </w:rPr>
        <w:t>:</w:t>
      </w:r>
      <w:r w:rsidR="00726F58">
        <w:rPr>
          <w:rFonts w:asciiTheme="minorHAnsi" w:hAnsiTheme="minorHAnsi" w:cstheme="minorHAnsi"/>
        </w:rPr>
        <w:t xml:space="preserve"> </w:t>
      </w:r>
      <w:hyperlink r:id="rId13" w:history="1">
        <w:r w:rsidR="008813E2" w:rsidRPr="008813E2">
          <w:rPr>
            <w:rStyle w:val="Hyperlink"/>
            <w:rFonts w:asciiTheme="minorHAnsi" w:hAnsiTheme="minorHAnsi" w:cstheme="minorHAnsi"/>
          </w:rPr>
          <w:t>EERP template</w:t>
        </w:r>
      </w:hyperlink>
      <w:r w:rsidR="008813E2">
        <w:rPr>
          <w:rFonts w:asciiTheme="minorHAnsi" w:hAnsiTheme="minorHAnsi" w:cstheme="minorHAnsi"/>
        </w:rPr>
        <w:t>.</w:t>
      </w:r>
    </w:p>
    <w:p w14:paraId="494E58B7" w14:textId="3E10508F" w:rsidR="001420E3" w:rsidRPr="00C04EE6" w:rsidRDefault="001420E3"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iCs/>
          <w:lang w:val="en-CA"/>
        </w:rPr>
        <w:t>Ensure that system users, site personnel, and contractors are aware of the EERP, its location, and the location and usage of emergency response equipment.</w:t>
      </w:r>
    </w:p>
    <w:p w14:paraId="12EF5984" w14:textId="67185618" w:rsidR="001420E3" w:rsidRPr="00C04EE6" w:rsidRDefault="001420E3"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iCs/>
          <w:lang w:val="en-CA"/>
        </w:rPr>
        <w:t>Ensure that contact information is up to date and posted near the used oil storage tank system.</w:t>
      </w:r>
    </w:p>
    <w:p w14:paraId="448DE919" w14:textId="77777777" w:rsidR="00883D0E" w:rsidRPr="00C04EE6" w:rsidRDefault="00883D0E"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lang w:val="en-CA"/>
        </w:rPr>
        <w:t xml:space="preserve">Ensure that </w:t>
      </w:r>
      <w:r w:rsidRPr="00C04EE6">
        <w:rPr>
          <w:rFonts w:asciiTheme="minorHAnsi" w:hAnsiTheme="minorHAnsi" w:cstheme="minorHAnsi"/>
        </w:rPr>
        <w:t>local emergency responders are contacted in the event of an emergency.</w:t>
      </w:r>
    </w:p>
    <w:p w14:paraId="13344EA2" w14:textId="77777777" w:rsidR="00883D0E" w:rsidRPr="00C04EE6" w:rsidRDefault="00883D0E"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lang w:val="en-CA"/>
        </w:rPr>
        <w:t xml:space="preserve">Ensure that </w:t>
      </w:r>
      <w:r w:rsidRPr="00C04EE6">
        <w:rPr>
          <w:rFonts w:asciiTheme="minorHAnsi" w:hAnsiTheme="minorHAnsi" w:cstheme="minorHAnsi"/>
        </w:rPr>
        <w:t xml:space="preserve">SCH is advised when the on-site emergency response equipment needs replacement. </w:t>
      </w:r>
    </w:p>
    <w:p w14:paraId="7692793F" w14:textId="00860051" w:rsidR="001420E3" w:rsidRPr="00C04EE6" w:rsidRDefault="00883D0E"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lang w:val="en-CA"/>
        </w:rPr>
        <w:t xml:space="preserve">Ensure that </w:t>
      </w:r>
      <w:r w:rsidRPr="00C04EE6">
        <w:rPr>
          <w:rFonts w:asciiTheme="minorHAnsi" w:hAnsiTheme="minorHAnsi" w:cstheme="minorHAnsi"/>
        </w:rPr>
        <w:t xml:space="preserve">if warranted by emergency, personnel in the vicinity are notified, with respect to the emergency. </w:t>
      </w:r>
    </w:p>
    <w:p w14:paraId="2FC6CDD6" w14:textId="53400F16" w:rsidR="00393914" w:rsidRPr="00C04EE6" w:rsidRDefault="00393914"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rPr>
        <w:t>Undertakes and documents monthly visual inspection</w:t>
      </w:r>
      <w:r w:rsidR="009C3740">
        <w:rPr>
          <w:rFonts w:asciiTheme="minorHAnsi" w:hAnsiTheme="minorHAnsi" w:cstheme="minorHAnsi"/>
        </w:rPr>
        <w:t>s</w:t>
      </w:r>
      <w:r w:rsidRPr="00C04EE6">
        <w:rPr>
          <w:rFonts w:asciiTheme="minorHAnsi" w:hAnsiTheme="minorHAnsi" w:cstheme="minorHAnsi"/>
        </w:rPr>
        <w:t xml:space="preserve"> of the used oil tank system a</w:t>
      </w:r>
      <w:r w:rsidR="00E666B2">
        <w:rPr>
          <w:rFonts w:asciiTheme="minorHAnsi" w:hAnsiTheme="minorHAnsi" w:cstheme="minorHAnsi"/>
        </w:rPr>
        <w:t>n</w:t>
      </w:r>
      <w:r w:rsidRPr="00C04EE6">
        <w:rPr>
          <w:rFonts w:asciiTheme="minorHAnsi" w:hAnsiTheme="minorHAnsi" w:cstheme="minorHAnsi"/>
        </w:rPr>
        <w:t>d reports deficiencies to SCH.</w:t>
      </w:r>
    </w:p>
    <w:p w14:paraId="06FA2782" w14:textId="77777777" w:rsidR="007772E5" w:rsidRPr="00C04EE6" w:rsidRDefault="007772E5" w:rsidP="00B7788D">
      <w:pPr>
        <w:pStyle w:val="Default"/>
        <w:spacing w:after="120"/>
        <w:ind w:left="720"/>
        <w:jc w:val="both"/>
        <w:rPr>
          <w:rFonts w:asciiTheme="minorHAnsi" w:hAnsiTheme="minorHAnsi" w:cstheme="minorHAnsi"/>
          <w:iCs/>
          <w:lang w:val="en-CA"/>
        </w:rPr>
      </w:pPr>
    </w:p>
    <w:p w14:paraId="230383D5" w14:textId="77777777" w:rsidR="00883D0E" w:rsidRPr="00C04EE6" w:rsidRDefault="00883D0E" w:rsidP="007772E5">
      <w:pPr>
        <w:pStyle w:val="Default"/>
        <w:spacing w:after="120"/>
        <w:jc w:val="both"/>
        <w:rPr>
          <w:rFonts w:asciiTheme="minorHAnsi" w:hAnsiTheme="minorHAnsi" w:cstheme="minorHAnsi"/>
          <w:iCs/>
          <w:lang w:val="en-CA"/>
        </w:rPr>
      </w:pPr>
      <w:r w:rsidRPr="00BC5F88">
        <w:rPr>
          <w:rFonts w:asciiTheme="minorHAnsi" w:hAnsiTheme="minorHAnsi" w:cstheme="minorHAnsi"/>
          <w:b/>
          <w:bCs/>
          <w:iCs/>
          <w:lang w:val="en-CA"/>
        </w:rPr>
        <w:t>SCH</w:t>
      </w:r>
      <w:r w:rsidRPr="00C04EE6">
        <w:rPr>
          <w:rFonts w:asciiTheme="minorHAnsi" w:hAnsiTheme="minorHAnsi" w:cstheme="minorHAnsi"/>
          <w:iCs/>
          <w:lang w:val="en-CA"/>
        </w:rPr>
        <w:t xml:space="preserve"> has the responsibility to:</w:t>
      </w:r>
    </w:p>
    <w:p w14:paraId="58E559D2" w14:textId="77777777" w:rsidR="00883D0E" w:rsidRPr="00C04EE6" w:rsidRDefault="00883D0E"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iCs/>
          <w:lang w:val="en-CA"/>
        </w:rPr>
        <w:t>Provide the tools and guidance to the Harbour Authority for the management of used oil tanks.</w:t>
      </w:r>
    </w:p>
    <w:p w14:paraId="71B3A627" w14:textId="63ACBE2B" w:rsidR="00883D0E" w:rsidRPr="00C04EE6" w:rsidRDefault="00883D0E"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rPr>
        <w:t xml:space="preserve">Ensure that the </w:t>
      </w:r>
      <w:r w:rsidR="001420E3" w:rsidRPr="00C04EE6">
        <w:rPr>
          <w:rFonts w:asciiTheme="minorHAnsi" w:hAnsiTheme="minorHAnsi" w:cstheme="minorHAnsi"/>
        </w:rPr>
        <w:t xml:space="preserve">EERP </w:t>
      </w:r>
      <w:r w:rsidRPr="00C04EE6">
        <w:rPr>
          <w:rFonts w:asciiTheme="minorHAnsi" w:hAnsiTheme="minorHAnsi" w:cstheme="minorHAnsi"/>
        </w:rPr>
        <w:t xml:space="preserve">is in place </w:t>
      </w:r>
      <w:r w:rsidR="00457C7C" w:rsidRPr="00C04EE6">
        <w:rPr>
          <w:rFonts w:asciiTheme="minorHAnsi" w:hAnsiTheme="minorHAnsi" w:cstheme="minorHAnsi"/>
        </w:rPr>
        <w:t>and up to date.</w:t>
      </w:r>
    </w:p>
    <w:p w14:paraId="7B51C247" w14:textId="77777777" w:rsidR="00883D0E" w:rsidRPr="00C04EE6" w:rsidRDefault="00883D0E"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lang w:val="en-CA"/>
        </w:rPr>
        <w:t xml:space="preserve">Ensure that the </w:t>
      </w:r>
      <w:r w:rsidRPr="00C04EE6">
        <w:rPr>
          <w:rFonts w:asciiTheme="minorHAnsi" w:hAnsiTheme="minorHAnsi" w:cstheme="minorHAnsi"/>
        </w:rPr>
        <w:t xml:space="preserve">Emergency response equipment (e.g. spill kit) is available at the site. </w:t>
      </w:r>
    </w:p>
    <w:p w14:paraId="189B91C0" w14:textId="788B57CF" w:rsidR="00646772" w:rsidRDefault="00883D0E" w:rsidP="004801A3">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lang w:val="en-CA"/>
        </w:rPr>
        <w:t xml:space="preserve">Ensure that the </w:t>
      </w:r>
      <w:r w:rsidRPr="00C04EE6">
        <w:rPr>
          <w:rFonts w:asciiTheme="minorHAnsi" w:hAnsiTheme="minorHAnsi" w:cstheme="minorHAnsi"/>
        </w:rPr>
        <w:t xml:space="preserve">personnel who operate, inspect, and maintain the waste oil storage tank system are familiarized with the </w:t>
      </w:r>
      <w:r w:rsidR="00E666B2">
        <w:rPr>
          <w:rFonts w:asciiTheme="minorHAnsi" w:hAnsiTheme="minorHAnsi" w:cstheme="minorHAnsi"/>
        </w:rPr>
        <w:t>EERP</w:t>
      </w:r>
      <w:r w:rsidRPr="00C04EE6">
        <w:rPr>
          <w:rFonts w:asciiTheme="minorHAnsi" w:hAnsiTheme="minorHAnsi" w:cstheme="minorHAnsi"/>
        </w:rPr>
        <w:t xml:space="preserve"> and the location and usage of emergency response equipment. </w:t>
      </w:r>
    </w:p>
    <w:p w14:paraId="14B489ED" w14:textId="77777777" w:rsidR="004801A3" w:rsidRPr="004801A3" w:rsidRDefault="004801A3" w:rsidP="004801A3">
      <w:pPr>
        <w:pStyle w:val="Default"/>
        <w:spacing w:after="120"/>
        <w:ind w:left="720"/>
        <w:jc w:val="both"/>
        <w:rPr>
          <w:rFonts w:asciiTheme="minorHAnsi" w:hAnsiTheme="minorHAnsi" w:cstheme="minorHAnsi"/>
          <w:iCs/>
          <w:lang w:val="en-CA"/>
        </w:rPr>
      </w:pPr>
    </w:p>
    <w:p w14:paraId="07D5C7BF" w14:textId="4B3122AE" w:rsidR="00457C7C" w:rsidRPr="00C04EE6" w:rsidRDefault="00B7788D" w:rsidP="007772E5">
      <w:pPr>
        <w:pStyle w:val="Default"/>
        <w:spacing w:after="120"/>
        <w:ind w:left="270"/>
        <w:jc w:val="both"/>
        <w:rPr>
          <w:rFonts w:asciiTheme="minorHAnsi" w:hAnsiTheme="minorHAnsi" w:cstheme="minorHAnsi"/>
          <w:iCs/>
          <w:lang w:val="en-CA"/>
        </w:rPr>
      </w:pPr>
      <w:r w:rsidRPr="00BC5F88">
        <w:rPr>
          <w:rFonts w:asciiTheme="minorHAnsi" w:hAnsiTheme="minorHAnsi" w:cstheme="minorHAnsi"/>
          <w:b/>
          <w:bCs/>
          <w:iCs/>
          <w:lang w:val="en-CA"/>
        </w:rPr>
        <w:t>Harbour</w:t>
      </w:r>
      <w:r w:rsidR="00457C7C" w:rsidRPr="00BC5F88">
        <w:rPr>
          <w:rFonts w:asciiTheme="minorHAnsi" w:hAnsiTheme="minorHAnsi" w:cstheme="minorHAnsi"/>
          <w:b/>
          <w:bCs/>
          <w:iCs/>
          <w:lang w:val="en-CA"/>
        </w:rPr>
        <w:t xml:space="preserve"> users</w:t>
      </w:r>
      <w:r w:rsidR="00457C7C" w:rsidRPr="00C04EE6">
        <w:rPr>
          <w:rFonts w:asciiTheme="minorHAnsi" w:hAnsiTheme="minorHAnsi" w:cstheme="minorHAnsi"/>
          <w:iCs/>
          <w:lang w:val="en-CA"/>
        </w:rPr>
        <w:t xml:space="preserve"> have the responsibility to:</w:t>
      </w:r>
    </w:p>
    <w:p w14:paraId="3A4933AF" w14:textId="197C543E" w:rsidR="00457C7C" w:rsidRPr="00C04EE6" w:rsidRDefault="00457C7C"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iCs/>
          <w:lang w:val="en-CA"/>
        </w:rPr>
        <w:t>Become familiar with the EERP.</w:t>
      </w:r>
    </w:p>
    <w:p w14:paraId="51B87E67" w14:textId="20D113F5" w:rsidR="00457C7C" w:rsidRPr="00C04EE6" w:rsidRDefault="00457C7C"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iCs/>
          <w:lang w:val="en-CA"/>
        </w:rPr>
        <w:t>Become familiar with the location and usage of the emergency response equipment.</w:t>
      </w:r>
    </w:p>
    <w:p w14:paraId="3637C367" w14:textId="10CB834E" w:rsidR="00457C7C" w:rsidRPr="00C04EE6" w:rsidRDefault="00457C7C"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iCs/>
          <w:lang w:val="en-CA"/>
        </w:rPr>
        <w:t>Advise Harbour Authority when emergency response equipment needs replacement.</w:t>
      </w:r>
    </w:p>
    <w:p w14:paraId="497D131A" w14:textId="6C2E1D1C" w:rsidR="007772E5" w:rsidRDefault="004D1227" w:rsidP="007772E5">
      <w:pPr>
        <w:pStyle w:val="Default"/>
        <w:numPr>
          <w:ilvl w:val="0"/>
          <w:numId w:val="29"/>
        </w:numPr>
        <w:spacing w:after="120"/>
        <w:jc w:val="both"/>
        <w:rPr>
          <w:rFonts w:asciiTheme="minorHAnsi" w:hAnsiTheme="minorHAnsi" w:cstheme="minorHAnsi"/>
          <w:iCs/>
          <w:lang w:val="en-CA"/>
        </w:rPr>
      </w:pPr>
      <w:r w:rsidRPr="00C04EE6">
        <w:rPr>
          <w:rFonts w:asciiTheme="minorHAnsi" w:hAnsiTheme="minorHAnsi" w:cstheme="minorHAnsi"/>
          <w:iCs/>
          <w:lang w:val="en-CA"/>
        </w:rPr>
        <w:t xml:space="preserve">Follow </w:t>
      </w:r>
      <w:r w:rsidR="00646772">
        <w:rPr>
          <w:rFonts w:asciiTheme="minorHAnsi" w:hAnsiTheme="minorHAnsi" w:cstheme="minorHAnsi"/>
          <w:iCs/>
          <w:lang w:val="en-CA"/>
        </w:rPr>
        <w:t xml:space="preserve">and understand </w:t>
      </w:r>
      <w:r w:rsidRPr="00C04EE6">
        <w:rPr>
          <w:rFonts w:asciiTheme="minorHAnsi" w:hAnsiTheme="minorHAnsi" w:cstheme="minorHAnsi"/>
          <w:iCs/>
          <w:lang w:val="en-CA"/>
        </w:rPr>
        <w:t>posted signage</w:t>
      </w:r>
      <w:r w:rsidR="00646772">
        <w:rPr>
          <w:rFonts w:asciiTheme="minorHAnsi" w:hAnsiTheme="minorHAnsi" w:cstheme="minorHAnsi"/>
          <w:iCs/>
          <w:lang w:val="en-CA"/>
        </w:rPr>
        <w:t xml:space="preserve">, </w:t>
      </w:r>
      <w:r w:rsidR="00646772" w:rsidRPr="00646772">
        <w:rPr>
          <w:rFonts w:asciiTheme="minorHAnsi" w:hAnsiTheme="minorHAnsi" w:cstheme="minorHAnsi"/>
          <w:iCs/>
          <w:lang w:val="en-CA"/>
        </w:rPr>
        <w:t xml:space="preserve">procedures associated with used oil tanks, </w:t>
      </w:r>
      <w:r w:rsidR="00646772">
        <w:rPr>
          <w:rFonts w:asciiTheme="minorHAnsi" w:hAnsiTheme="minorHAnsi" w:cstheme="minorHAnsi"/>
          <w:iCs/>
          <w:lang w:val="en-CA"/>
        </w:rPr>
        <w:t>(</w:t>
      </w:r>
      <w:r w:rsidR="00646772" w:rsidRPr="00646772">
        <w:rPr>
          <w:rFonts w:asciiTheme="minorHAnsi" w:hAnsiTheme="minorHAnsi" w:cstheme="minorHAnsi"/>
          <w:iCs/>
          <w:lang w:val="en-CA"/>
        </w:rPr>
        <w:t>including leak detection and spill reporting</w:t>
      </w:r>
      <w:r w:rsidR="00646772">
        <w:rPr>
          <w:rFonts w:asciiTheme="minorHAnsi" w:hAnsiTheme="minorHAnsi" w:cstheme="minorHAnsi"/>
          <w:iCs/>
          <w:lang w:val="en-CA"/>
        </w:rPr>
        <w:t>)</w:t>
      </w:r>
      <w:r w:rsidRPr="00C04EE6">
        <w:rPr>
          <w:rFonts w:asciiTheme="minorHAnsi" w:hAnsiTheme="minorHAnsi" w:cstheme="minorHAnsi"/>
          <w:iCs/>
          <w:lang w:val="en-CA"/>
        </w:rPr>
        <w:t xml:space="preserve"> and user rules, and keep the used oil area </w:t>
      </w:r>
      <w:r w:rsidR="00EC7A4C" w:rsidRPr="00C04EE6">
        <w:rPr>
          <w:rFonts w:asciiTheme="minorHAnsi" w:hAnsiTheme="minorHAnsi" w:cstheme="minorHAnsi"/>
          <w:iCs/>
          <w:lang w:val="en-CA"/>
        </w:rPr>
        <w:t xml:space="preserve">clean, </w:t>
      </w:r>
      <w:r w:rsidRPr="00C04EE6">
        <w:rPr>
          <w:rFonts w:asciiTheme="minorHAnsi" w:hAnsiTheme="minorHAnsi" w:cstheme="minorHAnsi"/>
          <w:iCs/>
          <w:lang w:val="en-CA"/>
        </w:rPr>
        <w:t>tidy</w:t>
      </w:r>
      <w:r w:rsidR="00EC7A4C" w:rsidRPr="00C04EE6">
        <w:rPr>
          <w:rFonts w:asciiTheme="minorHAnsi" w:hAnsiTheme="minorHAnsi" w:cstheme="minorHAnsi"/>
          <w:iCs/>
          <w:lang w:val="en-CA"/>
        </w:rPr>
        <w:t xml:space="preserve"> and accessible</w:t>
      </w:r>
      <w:r w:rsidR="00BC5F88">
        <w:rPr>
          <w:rFonts w:asciiTheme="minorHAnsi" w:hAnsiTheme="minorHAnsi" w:cstheme="minorHAnsi"/>
          <w:iCs/>
          <w:lang w:val="en-CA"/>
        </w:rPr>
        <w:t>.</w:t>
      </w:r>
    </w:p>
    <w:p w14:paraId="3C613E9E" w14:textId="77777777" w:rsidR="00BC5F88" w:rsidRPr="00BC5F88" w:rsidRDefault="00BC5F88" w:rsidP="00BC5F88">
      <w:pPr>
        <w:pStyle w:val="Default"/>
        <w:spacing w:after="120"/>
        <w:ind w:left="720"/>
        <w:jc w:val="both"/>
        <w:rPr>
          <w:rFonts w:asciiTheme="minorHAnsi" w:hAnsiTheme="minorHAnsi" w:cstheme="minorHAnsi"/>
          <w:iCs/>
          <w:lang w:val="en-CA"/>
        </w:rPr>
      </w:pPr>
    </w:p>
    <w:p w14:paraId="5D9205C2" w14:textId="1A2DBDBF" w:rsidR="00646772" w:rsidRPr="00C04EE6" w:rsidRDefault="00646772" w:rsidP="007772E5">
      <w:pPr>
        <w:pStyle w:val="Default"/>
        <w:jc w:val="both"/>
        <w:rPr>
          <w:rFonts w:asciiTheme="minorHAnsi" w:hAnsiTheme="minorHAnsi" w:cstheme="minorHAnsi"/>
        </w:rPr>
      </w:pPr>
      <w:r>
        <w:rPr>
          <w:rFonts w:asciiTheme="minorHAnsi" w:hAnsiTheme="minorHAnsi" w:cstheme="minorHAnsi"/>
        </w:rPr>
        <w:t>As a general guidance, these rules should be followed by the storage tank managers :</w:t>
      </w:r>
    </w:p>
    <w:p w14:paraId="5604CAD3" w14:textId="2657FA33" w:rsidR="00883D0E" w:rsidRPr="00C04EE6" w:rsidRDefault="00883D0E" w:rsidP="007772E5">
      <w:pPr>
        <w:pStyle w:val="Default"/>
        <w:numPr>
          <w:ilvl w:val="0"/>
          <w:numId w:val="24"/>
        </w:numPr>
        <w:jc w:val="both"/>
        <w:rPr>
          <w:rFonts w:asciiTheme="minorHAnsi" w:hAnsiTheme="minorHAnsi" w:cstheme="minorHAnsi"/>
        </w:rPr>
      </w:pPr>
      <w:r w:rsidRPr="00C04EE6">
        <w:rPr>
          <w:rFonts w:asciiTheme="minorHAnsi" w:hAnsiTheme="minorHAnsi" w:cstheme="minorHAnsi"/>
        </w:rPr>
        <w:t>Signs with concise instructions regarding where to dispose and how to dispose of used oil must be clearly displayed</w:t>
      </w:r>
      <w:r w:rsidR="00393914" w:rsidRPr="00C04EE6">
        <w:rPr>
          <w:rFonts w:asciiTheme="minorHAnsi" w:hAnsiTheme="minorHAnsi" w:cstheme="minorHAnsi"/>
        </w:rPr>
        <w:t xml:space="preserve"> at the used oil station</w:t>
      </w:r>
      <w:r w:rsidRPr="00C04EE6">
        <w:rPr>
          <w:rFonts w:asciiTheme="minorHAnsi" w:hAnsiTheme="minorHAnsi" w:cstheme="minorHAnsi"/>
        </w:rPr>
        <w:t>.</w:t>
      </w:r>
    </w:p>
    <w:p w14:paraId="10E5E236" w14:textId="6E40641D" w:rsidR="00883D0E" w:rsidRPr="00C04EE6" w:rsidRDefault="00883D0E" w:rsidP="007772E5">
      <w:pPr>
        <w:pStyle w:val="Default"/>
        <w:numPr>
          <w:ilvl w:val="0"/>
          <w:numId w:val="23"/>
        </w:numPr>
        <w:jc w:val="both"/>
        <w:rPr>
          <w:rFonts w:asciiTheme="minorHAnsi" w:hAnsiTheme="minorHAnsi" w:cstheme="minorHAnsi"/>
        </w:rPr>
      </w:pPr>
      <w:r w:rsidRPr="00C04EE6">
        <w:rPr>
          <w:rFonts w:asciiTheme="minorHAnsi" w:hAnsiTheme="minorHAnsi" w:cstheme="minorHAnsi"/>
        </w:rPr>
        <w:t>Mixing unsuitable products such as gasoline, antifreeze, solvents, cooking oil, bilge, water, etc. with used oil must be prevented. Mixing used oil with such products can significantly increase the cost of disposal.</w:t>
      </w:r>
    </w:p>
    <w:p w14:paraId="5E23F820" w14:textId="7F1D04C8" w:rsidR="00883D0E" w:rsidRPr="00C04EE6" w:rsidRDefault="00883D0E" w:rsidP="007772E5">
      <w:pPr>
        <w:pStyle w:val="Default"/>
        <w:numPr>
          <w:ilvl w:val="0"/>
          <w:numId w:val="23"/>
        </w:numPr>
        <w:jc w:val="both"/>
        <w:rPr>
          <w:rFonts w:asciiTheme="minorHAnsi" w:hAnsiTheme="minorHAnsi" w:cstheme="minorHAnsi"/>
        </w:rPr>
      </w:pPr>
      <w:r w:rsidRPr="00C04EE6">
        <w:rPr>
          <w:rFonts w:asciiTheme="minorHAnsi" w:hAnsiTheme="minorHAnsi" w:cstheme="minorHAnsi"/>
        </w:rPr>
        <w:t xml:space="preserve">Used filters, oily rags and debris must be stored in ULC approved well labeled containers and removed from site </w:t>
      </w:r>
      <w:r w:rsidR="00250B97">
        <w:rPr>
          <w:rFonts w:asciiTheme="minorHAnsi" w:hAnsiTheme="minorHAnsi" w:cstheme="minorHAnsi"/>
        </w:rPr>
        <w:t>regularly</w:t>
      </w:r>
      <w:r w:rsidRPr="00C04EE6">
        <w:rPr>
          <w:rFonts w:asciiTheme="minorHAnsi" w:hAnsiTheme="minorHAnsi" w:cstheme="minorHAnsi"/>
        </w:rPr>
        <w:t>. A space must be designated for these containers (inside the used oil building if possible).</w:t>
      </w:r>
    </w:p>
    <w:p w14:paraId="24F2BA8B" w14:textId="77777777" w:rsidR="00883D0E" w:rsidRPr="00C04EE6" w:rsidRDefault="00883D0E" w:rsidP="007772E5">
      <w:pPr>
        <w:pStyle w:val="Default"/>
        <w:numPr>
          <w:ilvl w:val="0"/>
          <w:numId w:val="23"/>
        </w:numPr>
        <w:jc w:val="both"/>
        <w:rPr>
          <w:rFonts w:asciiTheme="minorHAnsi" w:hAnsiTheme="minorHAnsi" w:cstheme="minorHAnsi"/>
        </w:rPr>
      </w:pPr>
      <w:r w:rsidRPr="00C04EE6">
        <w:rPr>
          <w:rFonts w:asciiTheme="minorHAnsi" w:hAnsiTheme="minorHAnsi" w:cstheme="minorHAnsi"/>
        </w:rPr>
        <w:t xml:space="preserve">The site must be kept clean and easily accessible at all times. </w:t>
      </w:r>
    </w:p>
    <w:p w14:paraId="4E503A54" w14:textId="77777777" w:rsidR="00646772" w:rsidRPr="00C04EE6" w:rsidRDefault="00646772" w:rsidP="007772E5">
      <w:pPr>
        <w:pStyle w:val="Default"/>
        <w:jc w:val="both"/>
        <w:rPr>
          <w:rFonts w:asciiTheme="minorHAnsi" w:hAnsiTheme="minorHAnsi" w:cstheme="minorHAnsi"/>
        </w:rPr>
      </w:pPr>
    </w:p>
    <w:p w14:paraId="705B0892" w14:textId="0D3129E2" w:rsidR="00883D0E" w:rsidRPr="00C04EE6" w:rsidRDefault="00E666B2" w:rsidP="007772E5">
      <w:pPr>
        <w:pStyle w:val="Default"/>
        <w:jc w:val="both"/>
        <w:rPr>
          <w:rFonts w:asciiTheme="minorHAnsi" w:hAnsiTheme="minorHAnsi" w:cstheme="minorHAnsi"/>
        </w:rPr>
      </w:pPr>
      <w:r>
        <w:rPr>
          <w:rFonts w:asciiTheme="minorHAnsi" w:hAnsiTheme="minorHAnsi" w:cstheme="minorHAnsi"/>
        </w:rPr>
        <w:t>HAs</w:t>
      </w:r>
      <w:r w:rsidR="00883D0E" w:rsidRPr="00C04EE6">
        <w:rPr>
          <w:rFonts w:asciiTheme="minorHAnsi" w:hAnsiTheme="minorHAnsi" w:cstheme="minorHAnsi"/>
        </w:rPr>
        <w:t xml:space="preserve"> could appoint a volunteer or a summer student to conduct daily housekeeping and checking the used oil tank </w:t>
      </w:r>
      <w:r w:rsidR="00AD3635">
        <w:rPr>
          <w:rFonts w:asciiTheme="minorHAnsi" w:hAnsiTheme="minorHAnsi" w:cstheme="minorHAnsi"/>
        </w:rPr>
        <w:t>regularly</w:t>
      </w:r>
      <w:r w:rsidR="00883D0E" w:rsidRPr="00C04EE6">
        <w:rPr>
          <w:rFonts w:asciiTheme="minorHAnsi" w:hAnsiTheme="minorHAnsi" w:cstheme="minorHAnsi"/>
        </w:rPr>
        <w:t xml:space="preserve">.  This person could be shared between multiple </w:t>
      </w:r>
      <w:proofErr w:type="spellStart"/>
      <w:r w:rsidR="00883D0E" w:rsidRPr="00C04EE6">
        <w:rPr>
          <w:rFonts w:asciiTheme="minorHAnsi" w:hAnsiTheme="minorHAnsi" w:cstheme="minorHAnsi"/>
        </w:rPr>
        <w:t>harbours</w:t>
      </w:r>
      <w:proofErr w:type="spellEnd"/>
      <w:r w:rsidR="00883D0E" w:rsidRPr="00C04EE6">
        <w:rPr>
          <w:rFonts w:asciiTheme="minorHAnsi" w:hAnsiTheme="minorHAnsi" w:cstheme="minorHAnsi"/>
        </w:rPr>
        <w:t xml:space="preserve"> when appropriate, and could also provide positive feedback/reinforcement to </w:t>
      </w:r>
      <w:proofErr w:type="spellStart"/>
      <w:r w:rsidR="00883D0E" w:rsidRPr="00C04EE6">
        <w:rPr>
          <w:rFonts w:asciiTheme="minorHAnsi" w:hAnsiTheme="minorHAnsi" w:cstheme="minorHAnsi"/>
        </w:rPr>
        <w:t>harbour</w:t>
      </w:r>
      <w:proofErr w:type="spellEnd"/>
      <w:r w:rsidR="00883D0E" w:rsidRPr="00C04EE6">
        <w:rPr>
          <w:rFonts w:asciiTheme="minorHAnsi" w:hAnsiTheme="minorHAnsi" w:cstheme="minorHAnsi"/>
        </w:rPr>
        <w:t xml:space="preserve"> users relating to the proper use of the used oil system. </w:t>
      </w:r>
    </w:p>
    <w:p w14:paraId="6F64AF04" w14:textId="77777777" w:rsidR="00883D0E" w:rsidRPr="00C04EE6" w:rsidRDefault="00883D0E" w:rsidP="007772E5">
      <w:pPr>
        <w:pStyle w:val="Default"/>
        <w:jc w:val="both"/>
        <w:rPr>
          <w:rFonts w:asciiTheme="minorHAnsi" w:hAnsiTheme="minorHAnsi" w:cstheme="minorHAnsi"/>
        </w:rPr>
      </w:pPr>
    </w:p>
    <w:p w14:paraId="049B0E8A" w14:textId="242198CD" w:rsidR="00883D0E" w:rsidRDefault="00883D0E" w:rsidP="007772E5">
      <w:pPr>
        <w:pStyle w:val="Default"/>
        <w:jc w:val="both"/>
        <w:rPr>
          <w:rFonts w:asciiTheme="minorHAnsi" w:hAnsiTheme="minorHAnsi" w:cstheme="minorHAnsi"/>
        </w:rPr>
      </w:pPr>
      <w:r w:rsidRPr="00C04EE6">
        <w:rPr>
          <w:rFonts w:asciiTheme="minorHAnsi" w:hAnsiTheme="minorHAnsi" w:cstheme="minorHAnsi"/>
        </w:rPr>
        <w:t xml:space="preserve">In case of repetitive problematic behavior, a surveillance camera could be installed.  Once the individuals have been identified, adequate training and awareness sessions can then be provided. </w:t>
      </w:r>
    </w:p>
    <w:p w14:paraId="37EFC97D" w14:textId="05119229" w:rsidR="00646772" w:rsidRDefault="00646772" w:rsidP="007772E5">
      <w:pPr>
        <w:pStyle w:val="Default"/>
        <w:jc w:val="both"/>
        <w:rPr>
          <w:rFonts w:asciiTheme="minorHAnsi" w:hAnsiTheme="minorHAnsi" w:cstheme="minorHAnsi"/>
        </w:rPr>
      </w:pPr>
    </w:p>
    <w:p w14:paraId="1F933CEF" w14:textId="77777777" w:rsidR="00646772" w:rsidRPr="00C04EE6" w:rsidRDefault="00646772" w:rsidP="00646772">
      <w:pPr>
        <w:pStyle w:val="Heading2"/>
      </w:pPr>
      <w:bookmarkStart w:id="41" w:name="_Toc149573832"/>
      <w:r w:rsidRPr="00C04EE6">
        <w:t xml:space="preserve">Used oil </w:t>
      </w:r>
      <w:r w:rsidRPr="00BC5F88">
        <w:t>pick</w:t>
      </w:r>
      <w:r w:rsidRPr="00C04EE6">
        <w:t xml:space="preserve"> up</w:t>
      </w:r>
      <w:bookmarkEnd w:id="41"/>
    </w:p>
    <w:p w14:paraId="3A7F420A" w14:textId="0BDE9309" w:rsidR="00C31DAB" w:rsidRDefault="00646772" w:rsidP="00433C0C">
      <w:pPr>
        <w:widowControl w:val="0"/>
        <w:suppressLineNumbers/>
        <w:tabs>
          <w:tab w:val="num" w:pos="720"/>
        </w:tabs>
        <w:spacing w:after="0" w:line="240" w:lineRule="auto"/>
        <w:ind w:right="110"/>
        <w:jc w:val="both"/>
        <w:rPr>
          <w:rFonts w:asciiTheme="minorHAnsi" w:hAnsiTheme="minorHAnsi" w:cstheme="minorHAnsi"/>
          <w:color w:val="000000"/>
          <w:szCs w:val="24"/>
        </w:rPr>
      </w:pPr>
      <w:r w:rsidRPr="00C04EE6">
        <w:rPr>
          <w:rFonts w:asciiTheme="minorHAnsi" w:hAnsiTheme="minorHAnsi" w:cstheme="minorHAnsi"/>
          <w:color w:val="000000"/>
          <w:szCs w:val="24"/>
        </w:rPr>
        <w:t>The used oil tank is ready to be emptied when the used oil tank is nearing ¾ of its capacity.  Used oil must be collected and disposed of in a manner acceptable to the provincial environmental department or agency having jurisdiction. This may include using a provincially approved hauler</w:t>
      </w:r>
      <w:r>
        <w:rPr>
          <w:rFonts w:asciiTheme="minorHAnsi" w:hAnsiTheme="minorHAnsi" w:cstheme="minorHAnsi"/>
          <w:color w:val="000000"/>
          <w:szCs w:val="24"/>
        </w:rPr>
        <w:t xml:space="preserve"> </w:t>
      </w:r>
      <w:r w:rsidRPr="00C04EE6">
        <w:rPr>
          <w:rFonts w:asciiTheme="minorHAnsi" w:hAnsiTheme="minorHAnsi" w:cstheme="minorHAnsi"/>
          <w:color w:val="000000"/>
          <w:szCs w:val="24"/>
        </w:rPr>
        <w:t xml:space="preserve">or collector. The following table includes approved used oil collection agencies, by province. </w:t>
      </w:r>
    </w:p>
    <w:p w14:paraId="74BB7684" w14:textId="77777777" w:rsidR="00433C0C" w:rsidRDefault="00433C0C" w:rsidP="00433C0C">
      <w:pPr>
        <w:widowControl w:val="0"/>
        <w:suppressLineNumbers/>
        <w:tabs>
          <w:tab w:val="num" w:pos="720"/>
        </w:tabs>
        <w:spacing w:after="0" w:line="240" w:lineRule="auto"/>
        <w:jc w:val="both"/>
        <w:rPr>
          <w:rFonts w:asciiTheme="minorHAnsi" w:hAnsiTheme="minorHAnsi" w:cstheme="minorHAnsi"/>
          <w:color w:val="000000"/>
          <w:szCs w:val="24"/>
        </w:rPr>
      </w:pPr>
    </w:p>
    <w:p w14:paraId="24AC07A1" w14:textId="58A5736C" w:rsidR="00433C0C" w:rsidRPr="00433C0C" w:rsidRDefault="00C31DAB" w:rsidP="00433C0C">
      <w:pPr>
        <w:autoSpaceDE w:val="0"/>
        <w:autoSpaceDN w:val="0"/>
        <w:adjustRightInd w:val="0"/>
        <w:spacing w:after="0" w:line="240" w:lineRule="auto"/>
        <w:rPr>
          <w:rFonts w:asciiTheme="minorHAnsi" w:hAnsiTheme="minorHAnsi" w:cstheme="minorHAnsi"/>
          <w:b/>
          <w:bCs/>
          <w:color w:val="000000"/>
          <w:sz w:val="23"/>
          <w:szCs w:val="23"/>
        </w:rPr>
      </w:pPr>
      <w:r w:rsidRPr="009A29DB">
        <w:rPr>
          <w:rFonts w:asciiTheme="minorHAnsi" w:hAnsiTheme="minorHAnsi" w:cstheme="minorHAnsi"/>
          <w:b/>
          <w:bCs/>
          <w:color w:val="000000"/>
          <w:sz w:val="23"/>
          <w:szCs w:val="23"/>
        </w:rPr>
        <w:t>Used oil organizations for every provinces.</w:t>
      </w:r>
    </w:p>
    <w:tbl>
      <w:tblPr>
        <w:tblpPr w:leftFromText="180" w:rightFromText="180" w:vertAnchor="text" w:horzAnchor="margin" w:tblpY="167"/>
        <w:tblW w:w="9635" w:type="dxa"/>
        <w:tblLook w:val="04A0" w:firstRow="1" w:lastRow="0" w:firstColumn="1" w:lastColumn="0" w:noHBand="0" w:noVBand="1"/>
      </w:tblPr>
      <w:tblGrid>
        <w:gridCol w:w="1975"/>
        <w:gridCol w:w="2021"/>
        <w:gridCol w:w="4124"/>
        <w:gridCol w:w="1515"/>
      </w:tblGrid>
      <w:tr w:rsidR="00433C0C" w:rsidRPr="00C04EE6" w14:paraId="2E75B2C4" w14:textId="77777777" w:rsidTr="00AD7ADE">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9340D" w14:textId="77777777" w:rsidR="00433C0C" w:rsidRPr="00C04EE6" w:rsidRDefault="00433C0C" w:rsidP="00433C0C">
            <w:pPr>
              <w:spacing w:after="0" w:line="240" w:lineRule="auto"/>
              <w:rPr>
                <w:rFonts w:asciiTheme="minorHAnsi" w:eastAsia="Times New Roman" w:hAnsiTheme="minorHAnsi" w:cstheme="minorHAnsi"/>
                <w:b/>
                <w:color w:val="000000"/>
                <w:szCs w:val="24"/>
              </w:rPr>
            </w:pPr>
            <w:r w:rsidRPr="00C04EE6">
              <w:rPr>
                <w:rFonts w:asciiTheme="minorHAnsi" w:eastAsia="Times New Roman" w:hAnsiTheme="minorHAnsi" w:cstheme="minorHAnsi"/>
                <w:b/>
                <w:color w:val="000000"/>
                <w:szCs w:val="24"/>
              </w:rPr>
              <w:t>Province</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14:paraId="754EB820" w14:textId="77777777" w:rsidR="00433C0C" w:rsidRPr="00C04EE6" w:rsidRDefault="00433C0C" w:rsidP="00433C0C">
            <w:pPr>
              <w:spacing w:after="0" w:line="240" w:lineRule="auto"/>
              <w:rPr>
                <w:rFonts w:asciiTheme="minorHAnsi" w:eastAsia="Times New Roman" w:hAnsiTheme="minorHAnsi" w:cstheme="minorHAnsi"/>
                <w:b/>
                <w:color w:val="000000"/>
                <w:szCs w:val="24"/>
              </w:rPr>
            </w:pPr>
            <w:r w:rsidRPr="00C04EE6">
              <w:rPr>
                <w:rFonts w:asciiTheme="minorHAnsi" w:eastAsia="Times New Roman" w:hAnsiTheme="minorHAnsi" w:cstheme="minorHAnsi"/>
                <w:b/>
                <w:color w:val="000000"/>
                <w:szCs w:val="24"/>
              </w:rPr>
              <w:t>Name of Organization</w:t>
            </w:r>
          </w:p>
        </w:tc>
        <w:tc>
          <w:tcPr>
            <w:tcW w:w="4124" w:type="dxa"/>
            <w:tcBorders>
              <w:top w:val="single" w:sz="4" w:space="0" w:color="auto"/>
              <w:left w:val="nil"/>
              <w:bottom w:val="single" w:sz="4" w:space="0" w:color="auto"/>
              <w:right w:val="single" w:sz="4" w:space="0" w:color="auto"/>
            </w:tcBorders>
            <w:shd w:val="clear" w:color="auto" w:fill="auto"/>
            <w:noWrap/>
            <w:vAlign w:val="bottom"/>
            <w:hideMark/>
          </w:tcPr>
          <w:p w14:paraId="67FAA8EC" w14:textId="77777777" w:rsidR="00433C0C" w:rsidRPr="00C04EE6" w:rsidRDefault="00433C0C" w:rsidP="00433C0C">
            <w:pPr>
              <w:spacing w:after="0" w:line="240" w:lineRule="auto"/>
              <w:rPr>
                <w:rFonts w:asciiTheme="minorHAnsi" w:eastAsia="Times New Roman" w:hAnsiTheme="minorHAnsi" w:cstheme="minorHAnsi"/>
                <w:b/>
                <w:color w:val="000000"/>
                <w:szCs w:val="24"/>
              </w:rPr>
            </w:pPr>
            <w:r w:rsidRPr="00C04EE6">
              <w:rPr>
                <w:rFonts w:asciiTheme="minorHAnsi" w:eastAsia="Times New Roman" w:hAnsiTheme="minorHAnsi" w:cstheme="minorHAnsi"/>
                <w:b/>
                <w:color w:val="000000"/>
                <w:szCs w:val="24"/>
              </w:rPr>
              <w:t>Website</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162F44F9" w14:textId="77777777" w:rsidR="00433C0C" w:rsidRPr="00C04EE6" w:rsidRDefault="00433C0C" w:rsidP="00433C0C">
            <w:pPr>
              <w:spacing w:after="0" w:line="240" w:lineRule="auto"/>
              <w:rPr>
                <w:rFonts w:asciiTheme="minorHAnsi" w:eastAsia="Times New Roman" w:hAnsiTheme="minorHAnsi" w:cstheme="minorHAnsi"/>
                <w:b/>
                <w:color w:val="000000"/>
                <w:szCs w:val="24"/>
              </w:rPr>
            </w:pPr>
            <w:r w:rsidRPr="00C04EE6">
              <w:rPr>
                <w:rFonts w:asciiTheme="minorHAnsi" w:eastAsia="Times New Roman" w:hAnsiTheme="minorHAnsi" w:cstheme="minorHAnsi"/>
                <w:b/>
                <w:color w:val="000000"/>
                <w:szCs w:val="24"/>
              </w:rPr>
              <w:t>Contact Information</w:t>
            </w:r>
          </w:p>
        </w:tc>
      </w:tr>
      <w:tr w:rsidR="00433C0C" w:rsidRPr="00C04EE6" w14:paraId="31576401" w14:textId="77777777" w:rsidTr="00AD7ADE">
        <w:trPr>
          <w:trHeight w:val="917"/>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7457C66B"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British Columbia</w:t>
            </w:r>
          </w:p>
        </w:tc>
        <w:tc>
          <w:tcPr>
            <w:tcW w:w="2021" w:type="dxa"/>
            <w:tcBorders>
              <w:top w:val="nil"/>
              <w:left w:val="nil"/>
              <w:bottom w:val="single" w:sz="4" w:space="0" w:color="auto"/>
              <w:right w:val="single" w:sz="4" w:space="0" w:color="auto"/>
            </w:tcBorders>
            <w:shd w:val="clear" w:color="auto" w:fill="auto"/>
            <w:noWrap/>
            <w:vAlign w:val="center"/>
            <w:hideMark/>
          </w:tcPr>
          <w:p w14:paraId="6663E012"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Used Oil Management Association (BCUOMA)</w:t>
            </w:r>
          </w:p>
        </w:tc>
        <w:tc>
          <w:tcPr>
            <w:tcW w:w="4124" w:type="dxa"/>
            <w:tcBorders>
              <w:top w:val="nil"/>
              <w:left w:val="nil"/>
              <w:bottom w:val="single" w:sz="4" w:space="0" w:color="auto"/>
              <w:right w:val="single" w:sz="4" w:space="0" w:color="auto"/>
            </w:tcBorders>
            <w:shd w:val="clear" w:color="auto" w:fill="auto"/>
            <w:noWrap/>
            <w:vAlign w:val="center"/>
            <w:hideMark/>
          </w:tcPr>
          <w:p w14:paraId="2097ED48"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https://bcusedoil.com/</w:t>
            </w:r>
          </w:p>
        </w:tc>
        <w:tc>
          <w:tcPr>
            <w:tcW w:w="1515" w:type="dxa"/>
            <w:tcBorders>
              <w:top w:val="nil"/>
              <w:left w:val="nil"/>
              <w:bottom w:val="single" w:sz="4" w:space="0" w:color="auto"/>
              <w:right w:val="single" w:sz="4" w:space="0" w:color="auto"/>
            </w:tcBorders>
            <w:shd w:val="clear" w:color="auto" w:fill="auto"/>
            <w:vAlign w:val="center"/>
            <w:hideMark/>
          </w:tcPr>
          <w:p w14:paraId="7F76955B" w14:textId="77777777" w:rsidR="00433C0C" w:rsidRDefault="00433C0C" w:rsidP="00433C0C">
            <w:pPr>
              <w:spacing w:after="0" w:line="240" w:lineRule="auto"/>
              <w:rPr>
                <w:rFonts w:asciiTheme="minorHAnsi" w:eastAsia="Times New Roman" w:hAnsiTheme="minorHAnsi" w:cstheme="minorHAnsi"/>
                <w:color w:val="000000"/>
                <w:sz w:val="20"/>
                <w:szCs w:val="20"/>
              </w:rPr>
            </w:pPr>
            <w:r w:rsidRPr="00646772">
              <w:rPr>
                <w:rFonts w:asciiTheme="minorHAnsi" w:eastAsia="Times New Roman" w:hAnsiTheme="minorHAnsi" w:cstheme="minorHAnsi"/>
                <w:color w:val="000000"/>
                <w:sz w:val="20"/>
                <w:szCs w:val="20"/>
              </w:rPr>
              <w:t>Phone: </w:t>
            </w:r>
          </w:p>
          <w:p w14:paraId="034CB8BA" w14:textId="62D58163" w:rsidR="00433C0C" w:rsidRPr="00646772" w:rsidRDefault="00433C0C" w:rsidP="00433C0C">
            <w:pPr>
              <w:spacing w:after="0" w:line="240" w:lineRule="auto"/>
              <w:rPr>
                <w:rFonts w:asciiTheme="minorHAnsi" w:eastAsia="Times New Roman" w:hAnsiTheme="minorHAnsi" w:cstheme="minorHAnsi"/>
                <w:color w:val="000000"/>
                <w:sz w:val="20"/>
                <w:szCs w:val="20"/>
              </w:rPr>
            </w:pPr>
            <w:r w:rsidRPr="00646772">
              <w:rPr>
                <w:rFonts w:asciiTheme="minorHAnsi" w:eastAsia="Times New Roman" w:hAnsiTheme="minorHAnsi" w:cstheme="minorHAnsi"/>
                <w:color w:val="000000"/>
                <w:sz w:val="20"/>
                <w:szCs w:val="20"/>
              </w:rPr>
              <w:t xml:space="preserve">778-817-0721, </w:t>
            </w:r>
            <w:r w:rsidR="00B50E24">
              <w:rPr>
                <w:rFonts w:asciiTheme="minorHAnsi" w:eastAsia="Times New Roman" w:hAnsiTheme="minorHAnsi" w:cstheme="minorHAnsi"/>
                <w:color w:val="000000"/>
                <w:sz w:val="20"/>
                <w:szCs w:val="20"/>
              </w:rPr>
              <w:t>t</w:t>
            </w:r>
            <w:r w:rsidRPr="00646772">
              <w:rPr>
                <w:rFonts w:asciiTheme="minorHAnsi" w:eastAsia="Times New Roman" w:hAnsiTheme="minorHAnsi" w:cstheme="minorHAnsi"/>
                <w:color w:val="000000"/>
                <w:sz w:val="20"/>
                <w:szCs w:val="20"/>
              </w:rPr>
              <w:t>oll</w:t>
            </w:r>
            <w:r w:rsidR="00FF0FD9">
              <w:rPr>
                <w:rFonts w:asciiTheme="minorHAnsi" w:eastAsia="Times New Roman" w:hAnsiTheme="minorHAnsi" w:cstheme="minorHAnsi"/>
                <w:color w:val="000000"/>
                <w:sz w:val="20"/>
                <w:szCs w:val="20"/>
              </w:rPr>
              <w:t>-</w:t>
            </w:r>
            <w:r w:rsidR="00B50E24">
              <w:rPr>
                <w:rFonts w:asciiTheme="minorHAnsi" w:eastAsia="Times New Roman" w:hAnsiTheme="minorHAnsi" w:cstheme="minorHAnsi"/>
                <w:color w:val="000000"/>
                <w:sz w:val="20"/>
                <w:szCs w:val="20"/>
              </w:rPr>
              <w:t>f</w:t>
            </w:r>
            <w:r w:rsidRPr="00646772">
              <w:rPr>
                <w:rFonts w:asciiTheme="minorHAnsi" w:eastAsia="Times New Roman" w:hAnsiTheme="minorHAnsi" w:cstheme="minorHAnsi"/>
                <w:color w:val="000000"/>
                <w:sz w:val="20"/>
                <w:szCs w:val="20"/>
              </w:rPr>
              <w:t>ree: 1-844-722-8662</w:t>
            </w:r>
          </w:p>
        </w:tc>
      </w:tr>
      <w:tr w:rsidR="00433C0C" w:rsidRPr="00C04EE6" w14:paraId="6CBE485E" w14:textId="77777777" w:rsidTr="00AD7ADE">
        <w:trPr>
          <w:trHeight w:val="827"/>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00A44932"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Alberta</w:t>
            </w:r>
          </w:p>
        </w:tc>
        <w:tc>
          <w:tcPr>
            <w:tcW w:w="2021" w:type="dxa"/>
            <w:tcBorders>
              <w:top w:val="nil"/>
              <w:left w:val="nil"/>
              <w:bottom w:val="single" w:sz="4" w:space="0" w:color="auto"/>
              <w:right w:val="single" w:sz="4" w:space="0" w:color="auto"/>
            </w:tcBorders>
            <w:shd w:val="clear" w:color="auto" w:fill="auto"/>
            <w:noWrap/>
            <w:vAlign w:val="center"/>
            <w:hideMark/>
          </w:tcPr>
          <w:p w14:paraId="3998AA94"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Alberta Recycling Management Authority (Alberta Recycling)</w:t>
            </w:r>
          </w:p>
        </w:tc>
        <w:tc>
          <w:tcPr>
            <w:tcW w:w="4124" w:type="dxa"/>
            <w:tcBorders>
              <w:top w:val="nil"/>
              <w:left w:val="nil"/>
              <w:bottom w:val="single" w:sz="4" w:space="0" w:color="auto"/>
              <w:right w:val="single" w:sz="4" w:space="0" w:color="auto"/>
            </w:tcBorders>
            <w:shd w:val="clear" w:color="auto" w:fill="auto"/>
            <w:noWrap/>
            <w:vAlign w:val="center"/>
            <w:hideMark/>
          </w:tcPr>
          <w:p w14:paraId="30D4B813" w14:textId="77777777" w:rsidR="00433C0C" w:rsidRPr="00646772" w:rsidRDefault="00000000" w:rsidP="00433C0C">
            <w:pPr>
              <w:spacing w:after="0" w:line="240" w:lineRule="auto"/>
              <w:rPr>
                <w:rFonts w:asciiTheme="minorHAnsi" w:eastAsia="Times New Roman" w:hAnsiTheme="minorHAnsi" w:cstheme="minorHAnsi"/>
                <w:color w:val="0563C1"/>
                <w:sz w:val="22"/>
                <w:u w:val="single"/>
              </w:rPr>
            </w:pPr>
            <w:hyperlink r:id="rId14" w:history="1">
              <w:r w:rsidR="00433C0C" w:rsidRPr="00646772">
                <w:rPr>
                  <w:rFonts w:asciiTheme="minorHAnsi" w:eastAsia="Times New Roman" w:hAnsiTheme="minorHAnsi" w:cstheme="minorHAnsi"/>
                  <w:color w:val="0563C1"/>
                  <w:sz w:val="22"/>
                  <w:u w:val="single"/>
                </w:rPr>
                <w:t>https://www.albertarecycling.ca/</w:t>
              </w:r>
            </w:hyperlink>
          </w:p>
        </w:tc>
        <w:tc>
          <w:tcPr>
            <w:tcW w:w="1515" w:type="dxa"/>
            <w:tcBorders>
              <w:top w:val="nil"/>
              <w:left w:val="nil"/>
              <w:bottom w:val="single" w:sz="4" w:space="0" w:color="auto"/>
              <w:right w:val="single" w:sz="4" w:space="0" w:color="auto"/>
            </w:tcBorders>
            <w:shd w:val="clear" w:color="000000" w:fill="FFFFFF"/>
            <w:vAlign w:val="center"/>
            <w:hideMark/>
          </w:tcPr>
          <w:p w14:paraId="6BA67AB4" w14:textId="33D19D4A" w:rsidR="00433C0C" w:rsidRPr="00646772" w:rsidRDefault="00433C0C" w:rsidP="00433C0C">
            <w:pPr>
              <w:spacing w:after="0" w:line="240" w:lineRule="auto"/>
              <w:rPr>
                <w:rFonts w:asciiTheme="minorHAnsi" w:eastAsia="Times New Roman" w:hAnsiTheme="minorHAnsi" w:cstheme="minorHAnsi"/>
                <w:color w:val="000000"/>
                <w:sz w:val="20"/>
                <w:szCs w:val="20"/>
              </w:rPr>
            </w:pPr>
            <w:r w:rsidRPr="00646772">
              <w:rPr>
                <w:rFonts w:asciiTheme="minorHAnsi" w:eastAsia="Times New Roman" w:hAnsiTheme="minorHAnsi" w:cstheme="minorHAnsi"/>
                <w:color w:val="000000"/>
                <w:sz w:val="20"/>
                <w:szCs w:val="20"/>
              </w:rPr>
              <w:t>780.990.1111, toll</w:t>
            </w:r>
            <w:r w:rsidR="00FF0FD9">
              <w:rPr>
                <w:rFonts w:asciiTheme="minorHAnsi" w:eastAsia="Times New Roman" w:hAnsiTheme="minorHAnsi" w:cstheme="minorHAnsi"/>
                <w:color w:val="000000"/>
                <w:sz w:val="20"/>
                <w:szCs w:val="20"/>
              </w:rPr>
              <w:t>-</w:t>
            </w:r>
            <w:r w:rsidRPr="00646772">
              <w:rPr>
                <w:rFonts w:asciiTheme="minorHAnsi" w:eastAsia="Times New Roman" w:hAnsiTheme="minorHAnsi" w:cstheme="minorHAnsi"/>
                <w:color w:val="000000"/>
                <w:sz w:val="20"/>
                <w:szCs w:val="20"/>
              </w:rPr>
              <w:t>free 1.888.999.8762</w:t>
            </w:r>
          </w:p>
        </w:tc>
      </w:tr>
      <w:tr w:rsidR="00433C0C" w:rsidRPr="00C04EE6" w14:paraId="1C7AA3F4" w14:textId="77777777" w:rsidTr="00AD7ADE">
        <w:trPr>
          <w:trHeight w:val="638"/>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5AEB3D73"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Saskatchewan</w:t>
            </w:r>
          </w:p>
        </w:tc>
        <w:tc>
          <w:tcPr>
            <w:tcW w:w="2021" w:type="dxa"/>
            <w:tcBorders>
              <w:top w:val="nil"/>
              <w:left w:val="nil"/>
              <w:bottom w:val="single" w:sz="4" w:space="0" w:color="auto"/>
              <w:right w:val="single" w:sz="4" w:space="0" w:color="auto"/>
            </w:tcBorders>
            <w:shd w:val="clear" w:color="auto" w:fill="auto"/>
            <w:noWrap/>
            <w:vAlign w:val="center"/>
            <w:hideMark/>
          </w:tcPr>
          <w:p w14:paraId="0DA155FF"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Association for Resource Recovery Corp (SARRC)</w:t>
            </w:r>
          </w:p>
        </w:tc>
        <w:tc>
          <w:tcPr>
            <w:tcW w:w="4124" w:type="dxa"/>
            <w:tcBorders>
              <w:top w:val="nil"/>
              <w:left w:val="nil"/>
              <w:bottom w:val="single" w:sz="4" w:space="0" w:color="auto"/>
              <w:right w:val="single" w:sz="4" w:space="0" w:color="auto"/>
            </w:tcBorders>
            <w:shd w:val="clear" w:color="auto" w:fill="auto"/>
            <w:noWrap/>
            <w:vAlign w:val="center"/>
            <w:hideMark/>
          </w:tcPr>
          <w:p w14:paraId="016CDCBA"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http://usedoilrecyclingsk.com/</w:t>
            </w:r>
          </w:p>
        </w:tc>
        <w:tc>
          <w:tcPr>
            <w:tcW w:w="1515" w:type="dxa"/>
            <w:tcBorders>
              <w:top w:val="nil"/>
              <w:left w:val="nil"/>
              <w:bottom w:val="single" w:sz="4" w:space="0" w:color="auto"/>
              <w:right w:val="single" w:sz="4" w:space="0" w:color="auto"/>
            </w:tcBorders>
            <w:shd w:val="clear" w:color="auto" w:fill="auto"/>
            <w:noWrap/>
            <w:vAlign w:val="center"/>
            <w:hideMark/>
          </w:tcPr>
          <w:p w14:paraId="485C6AD1" w14:textId="77777777" w:rsidR="00433C0C" w:rsidRPr="00646772" w:rsidRDefault="00433C0C" w:rsidP="00433C0C">
            <w:pPr>
              <w:spacing w:after="0" w:line="240" w:lineRule="auto"/>
              <w:rPr>
                <w:rFonts w:asciiTheme="minorHAnsi" w:eastAsia="Times New Roman" w:hAnsiTheme="minorHAnsi" w:cstheme="minorHAnsi"/>
                <w:color w:val="2D2727"/>
                <w:sz w:val="20"/>
                <w:szCs w:val="20"/>
              </w:rPr>
            </w:pPr>
            <w:r w:rsidRPr="00646772">
              <w:rPr>
                <w:rFonts w:asciiTheme="minorHAnsi" w:eastAsia="Times New Roman" w:hAnsiTheme="minorHAnsi" w:cstheme="minorHAnsi"/>
                <w:color w:val="2D2727"/>
                <w:sz w:val="20"/>
                <w:szCs w:val="20"/>
              </w:rPr>
              <w:t>1-877-645-7275</w:t>
            </w:r>
          </w:p>
        </w:tc>
      </w:tr>
      <w:tr w:rsidR="00433C0C" w:rsidRPr="00C04EE6" w14:paraId="1B8F3E2C" w14:textId="77777777" w:rsidTr="00AD7ADE">
        <w:trPr>
          <w:trHeight w:val="300"/>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27F08648"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Manitoba</w:t>
            </w:r>
          </w:p>
        </w:tc>
        <w:tc>
          <w:tcPr>
            <w:tcW w:w="2021" w:type="dxa"/>
            <w:tcBorders>
              <w:top w:val="nil"/>
              <w:left w:val="nil"/>
              <w:bottom w:val="single" w:sz="4" w:space="0" w:color="auto"/>
              <w:right w:val="single" w:sz="4" w:space="0" w:color="auto"/>
            </w:tcBorders>
            <w:shd w:val="clear" w:color="auto" w:fill="auto"/>
            <w:noWrap/>
            <w:vAlign w:val="center"/>
            <w:hideMark/>
          </w:tcPr>
          <w:p w14:paraId="515C4C4D"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Association for Resource Recovery Corp (MARRC)</w:t>
            </w:r>
          </w:p>
        </w:tc>
        <w:tc>
          <w:tcPr>
            <w:tcW w:w="4124" w:type="dxa"/>
            <w:tcBorders>
              <w:top w:val="nil"/>
              <w:left w:val="nil"/>
              <w:bottom w:val="single" w:sz="4" w:space="0" w:color="auto"/>
              <w:right w:val="single" w:sz="4" w:space="0" w:color="auto"/>
            </w:tcBorders>
            <w:shd w:val="clear" w:color="auto" w:fill="auto"/>
            <w:noWrap/>
            <w:vAlign w:val="center"/>
            <w:hideMark/>
          </w:tcPr>
          <w:p w14:paraId="5CE7FF23"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http://usedoilrecycling.com/en/mb/node/1</w:t>
            </w:r>
          </w:p>
        </w:tc>
        <w:tc>
          <w:tcPr>
            <w:tcW w:w="1515" w:type="dxa"/>
            <w:tcBorders>
              <w:top w:val="nil"/>
              <w:left w:val="nil"/>
              <w:bottom w:val="single" w:sz="4" w:space="0" w:color="auto"/>
              <w:right w:val="single" w:sz="4" w:space="0" w:color="auto"/>
            </w:tcBorders>
            <w:shd w:val="clear" w:color="auto" w:fill="auto"/>
            <w:vAlign w:val="center"/>
            <w:hideMark/>
          </w:tcPr>
          <w:p w14:paraId="4B33C166" w14:textId="77777777" w:rsidR="00433C0C" w:rsidRPr="00646772" w:rsidRDefault="00433C0C" w:rsidP="00433C0C">
            <w:pPr>
              <w:spacing w:after="0" w:line="240" w:lineRule="auto"/>
              <w:rPr>
                <w:rFonts w:asciiTheme="minorHAnsi" w:eastAsia="Times New Roman" w:hAnsiTheme="minorHAnsi" w:cstheme="minorHAnsi"/>
                <w:color w:val="000000"/>
                <w:sz w:val="20"/>
                <w:szCs w:val="20"/>
              </w:rPr>
            </w:pPr>
            <w:r w:rsidRPr="00646772">
              <w:rPr>
                <w:rFonts w:asciiTheme="minorHAnsi" w:eastAsia="Times New Roman" w:hAnsiTheme="minorHAnsi" w:cstheme="minorHAnsi"/>
                <w:color w:val="000000"/>
                <w:sz w:val="20"/>
                <w:szCs w:val="20"/>
              </w:rPr>
              <w:t>1-888-410-1440</w:t>
            </w:r>
          </w:p>
        </w:tc>
      </w:tr>
      <w:tr w:rsidR="00433C0C" w:rsidRPr="00C04EE6" w14:paraId="255F2508" w14:textId="77777777" w:rsidTr="00AD7ADE">
        <w:trPr>
          <w:trHeight w:val="300"/>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6150E8D6"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Quebec</w:t>
            </w:r>
          </w:p>
        </w:tc>
        <w:tc>
          <w:tcPr>
            <w:tcW w:w="2021" w:type="dxa"/>
            <w:tcBorders>
              <w:top w:val="nil"/>
              <w:left w:val="nil"/>
              <w:bottom w:val="single" w:sz="4" w:space="0" w:color="auto"/>
              <w:right w:val="single" w:sz="4" w:space="0" w:color="auto"/>
            </w:tcBorders>
            <w:shd w:val="clear" w:color="auto" w:fill="auto"/>
            <w:noWrap/>
            <w:vAlign w:val="center"/>
            <w:hideMark/>
          </w:tcPr>
          <w:p w14:paraId="78014530" w14:textId="77777777" w:rsidR="00433C0C" w:rsidRPr="00646772" w:rsidRDefault="00433C0C" w:rsidP="00433C0C">
            <w:pPr>
              <w:spacing w:after="0" w:line="240" w:lineRule="auto"/>
              <w:rPr>
                <w:rFonts w:asciiTheme="minorHAnsi" w:eastAsia="Times New Roman" w:hAnsiTheme="minorHAnsi" w:cstheme="minorHAnsi"/>
                <w:color w:val="000000"/>
                <w:sz w:val="22"/>
                <w:lang w:val="fr-FR"/>
              </w:rPr>
            </w:pPr>
            <w:r w:rsidRPr="00646772">
              <w:rPr>
                <w:rFonts w:asciiTheme="minorHAnsi" w:eastAsia="Times New Roman" w:hAnsiTheme="minorHAnsi" w:cstheme="minorHAnsi"/>
                <w:color w:val="000000"/>
                <w:sz w:val="22"/>
                <w:lang w:val="fr-FR"/>
              </w:rPr>
              <w:t xml:space="preserve">La </w:t>
            </w:r>
            <w:proofErr w:type="spellStart"/>
            <w:r w:rsidRPr="00646772">
              <w:rPr>
                <w:rFonts w:asciiTheme="minorHAnsi" w:eastAsia="Times New Roman" w:hAnsiTheme="minorHAnsi" w:cstheme="minorHAnsi"/>
                <w:color w:val="000000"/>
                <w:sz w:val="22"/>
                <w:lang w:val="fr-FR"/>
              </w:rPr>
              <w:t>Societe</w:t>
            </w:r>
            <w:proofErr w:type="spellEnd"/>
            <w:r w:rsidRPr="00646772">
              <w:rPr>
                <w:rFonts w:asciiTheme="minorHAnsi" w:eastAsia="Times New Roman" w:hAnsiTheme="minorHAnsi" w:cstheme="minorHAnsi"/>
                <w:color w:val="000000"/>
                <w:sz w:val="22"/>
                <w:lang w:val="fr-FR"/>
              </w:rPr>
              <w:t xml:space="preserve"> de gestion des huiles </w:t>
            </w:r>
            <w:proofErr w:type="spellStart"/>
            <w:r w:rsidRPr="00646772">
              <w:rPr>
                <w:rFonts w:asciiTheme="minorHAnsi" w:eastAsia="Times New Roman" w:hAnsiTheme="minorHAnsi" w:cstheme="minorHAnsi"/>
                <w:color w:val="000000"/>
                <w:sz w:val="22"/>
                <w:lang w:val="fr-FR"/>
              </w:rPr>
              <w:t>usagee</w:t>
            </w:r>
            <w:proofErr w:type="spellEnd"/>
            <w:r w:rsidRPr="00646772">
              <w:rPr>
                <w:rFonts w:asciiTheme="minorHAnsi" w:eastAsia="Times New Roman" w:hAnsiTheme="minorHAnsi" w:cstheme="minorHAnsi"/>
                <w:color w:val="000000"/>
                <w:sz w:val="22"/>
                <w:lang w:val="fr-FR"/>
              </w:rPr>
              <w:t xml:space="preserve"> (SOGHU)</w:t>
            </w:r>
          </w:p>
        </w:tc>
        <w:tc>
          <w:tcPr>
            <w:tcW w:w="4124" w:type="dxa"/>
            <w:tcBorders>
              <w:top w:val="nil"/>
              <w:left w:val="nil"/>
              <w:bottom w:val="single" w:sz="4" w:space="0" w:color="auto"/>
              <w:right w:val="single" w:sz="4" w:space="0" w:color="auto"/>
            </w:tcBorders>
            <w:shd w:val="clear" w:color="auto" w:fill="auto"/>
            <w:noWrap/>
            <w:vAlign w:val="center"/>
            <w:hideMark/>
          </w:tcPr>
          <w:p w14:paraId="63C82E68" w14:textId="77777777" w:rsidR="00433C0C" w:rsidRPr="00646772" w:rsidRDefault="00433C0C" w:rsidP="00433C0C">
            <w:pPr>
              <w:spacing w:after="0" w:line="240" w:lineRule="auto"/>
              <w:rPr>
                <w:rFonts w:asciiTheme="minorHAnsi" w:eastAsia="Times New Roman" w:hAnsiTheme="minorHAnsi" w:cstheme="minorHAnsi"/>
                <w:color w:val="000000"/>
                <w:sz w:val="22"/>
                <w:lang w:val="fr-FR"/>
              </w:rPr>
            </w:pPr>
            <w:r w:rsidRPr="00646772">
              <w:rPr>
                <w:rFonts w:asciiTheme="minorHAnsi" w:eastAsia="Times New Roman" w:hAnsiTheme="minorHAnsi" w:cstheme="minorHAnsi"/>
                <w:color w:val="000000"/>
                <w:sz w:val="22"/>
                <w:lang w:val="fr-FR"/>
              </w:rPr>
              <w:t>https://soghu.com/en/homepage</w:t>
            </w:r>
          </w:p>
        </w:tc>
        <w:tc>
          <w:tcPr>
            <w:tcW w:w="1515" w:type="dxa"/>
            <w:tcBorders>
              <w:top w:val="nil"/>
              <w:left w:val="nil"/>
              <w:bottom w:val="single" w:sz="4" w:space="0" w:color="auto"/>
              <w:right w:val="single" w:sz="4" w:space="0" w:color="auto"/>
            </w:tcBorders>
            <w:shd w:val="clear" w:color="auto" w:fill="auto"/>
            <w:noWrap/>
            <w:vAlign w:val="center"/>
            <w:hideMark/>
          </w:tcPr>
          <w:p w14:paraId="11A9423F" w14:textId="77777777" w:rsidR="00433C0C" w:rsidRPr="00646772" w:rsidRDefault="00433C0C" w:rsidP="00433C0C">
            <w:pPr>
              <w:spacing w:after="0" w:line="240" w:lineRule="auto"/>
              <w:rPr>
                <w:rFonts w:asciiTheme="minorHAnsi" w:eastAsia="Times New Roman" w:hAnsiTheme="minorHAnsi" w:cstheme="minorHAnsi"/>
                <w:color w:val="424242"/>
                <w:sz w:val="20"/>
                <w:szCs w:val="20"/>
              </w:rPr>
            </w:pPr>
            <w:r w:rsidRPr="00646772">
              <w:rPr>
                <w:rFonts w:asciiTheme="minorHAnsi" w:eastAsia="Times New Roman" w:hAnsiTheme="minorHAnsi" w:cstheme="minorHAnsi"/>
                <w:color w:val="424242"/>
                <w:sz w:val="20"/>
                <w:szCs w:val="20"/>
              </w:rPr>
              <w:t>1.877.987.6448</w:t>
            </w:r>
          </w:p>
        </w:tc>
      </w:tr>
      <w:tr w:rsidR="00433C0C" w:rsidRPr="00C04EE6" w14:paraId="3C7A9FC7" w14:textId="77777777" w:rsidTr="00AD7ADE">
        <w:trPr>
          <w:trHeight w:val="300"/>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4E1C7BF2"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New Brunswick</w:t>
            </w:r>
          </w:p>
        </w:tc>
        <w:tc>
          <w:tcPr>
            <w:tcW w:w="2021" w:type="dxa"/>
            <w:tcBorders>
              <w:top w:val="nil"/>
              <w:left w:val="nil"/>
              <w:bottom w:val="single" w:sz="4" w:space="0" w:color="auto"/>
              <w:right w:val="single" w:sz="4" w:space="0" w:color="auto"/>
            </w:tcBorders>
            <w:shd w:val="clear" w:color="auto" w:fill="auto"/>
            <w:noWrap/>
            <w:vAlign w:val="center"/>
            <w:hideMark/>
          </w:tcPr>
          <w:p w14:paraId="35CBDD2A"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Atlantic Used Oil Management Association (UOMA NB)</w:t>
            </w:r>
          </w:p>
        </w:tc>
        <w:tc>
          <w:tcPr>
            <w:tcW w:w="4124" w:type="dxa"/>
            <w:tcBorders>
              <w:top w:val="nil"/>
              <w:left w:val="nil"/>
              <w:bottom w:val="single" w:sz="4" w:space="0" w:color="auto"/>
              <w:right w:val="single" w:sz="4" w:space="0" w:color="auto"/>
            </w:tcBorders>
            <w:shd w:val="clear" w:color="auto" w:fill="auto"/>
            <w:noWrap/>
            <w:vAlign w:val="center"/>
            <w:hideMark/>
          </w:tcPr>
          <w:p w14:paraId="68F05D76" w14:textId="77777777" w:rsidR="00433C0C" w:rsidRPr="00646772" w:rsidRDefault="00000000" w:rsidP="00433C0C">
            <w:pPr>
              <w:spacing w:after="0" w:line="240" w:lineRule="auto"/>
              <w:rPr>
                <w:rFonts w:asciiTheme="minorHAnsi" w:eastAsia="Times New Roman" w:hAnsiTheme="minorHAnsi" w:cstheme="minorHAnsi"/>
                <w:color w:val="0563C1"/>
                <w:sz w:val="22"/>
                <w:u w:val="single"/>
              </w:rPr>
            </w:pPr>
            <w:hyperlink r:id="rId15" w:history="1">
              <w:r w:rsidR="00433C0C" w:rsidRPr="00646772">
                <w:rPr>
                  <w:rFonts w:asciiTheme="minorHAnsi" w:eastAsia="Times New Roman" w:hAnsiTheme="minorHAnsi" w:cstheme="minorHAnsi"/>
                  <w:color w:val="0563C1"/>
                  <w:sz w:val="22"/>
                  <w:u w:val="single"/>
                </w:rPr>
                <w:t>https://nb.uoma-atlantic.com/en/homepage</w:t>
              </w:r>
            </w:hyperlink>
          </w:p>
        </w:tc>
        <w:tc>
          <w:tcPr>
            <w:tcW w:w="1515" w:type="dxa"/>
            <w:tcBorders>
              <w:top w:val="nil"/>
              <w:left w:val="nil"/>
              <w:bottom w:val="single" w:sz="4" w:space="0" w:color="auto"/>
              <w:right w:val="single" w:sz="4" w:space="0" w:color="auto"/>
            </w:tcBorders>
            <w:shd w:val="clear" w:color="auto" w:fill="auto"/>
            <w:noWrap/>
            <w:vAlign w:val="center"/>
            <w:hideMark/>
          </w:tcPr>
          <w:p w14:paraId="683E6376" w14:textId="77777777" w:rsidR="00433C0C" w:rsidRPr="00646772" w:rsidRDefault="00433C0C" w:rsidP="00433C0C">
            <w:pPr>
              <w:spacing w:after="0" w:line="240" w:lineRule="auto"/>
              <w:rPr>
                <w:rFonts w:asciiTheme="minorHAnsi" w:eastAsia="Times New Roman" w:hAnsiTheme="minorHAnsi" w:cstheme="minorHAnsi"/>
                <w:color w:val="054735"/>
                <w:sz w:val="20"/>
                <w:szCs w:val="20"/>
              </w:rPr>
            </w:pPr>
            <w:r w:rsidRPr="00646772">
              <w:rPr>
                <w:rFonts w:asciiTheme="minorHAnsi" w:eastAsia="Times New Roman" w:hAnsiTheme="minorHAnsi" w:cstheme="minorHAnsi"/>
                <w:color w:val="054735"/>
                <w:sz w:val="20"/>
                <w:szCs w:val="20"/>
              </w:rPr>
              <w:t>1</w:t>
            </w:r>
            <w:r w:rsidRPr="00646772">
              <w:rPr>
                <w:rFonts w:asciiTheme="minorHAnsi" w:eastAsia="Times New Roman" w:hAnsiTheme="minorHAnsi" w:cstheme="minorHAnsi"/>
                <w:color w:val="054735"/>
                <w:sz w:val="20"/>
                <w:szCs w:val="20"/>
              </w:rPr>
              <w:noBreakHyphen/>
              <w:t>833</w:t>
            </w:r>
            <w:r w:rsidRPr="00646772">
              <w:rPr>
                <w:rFonts w:asciiTheme="minorHAnsi" w:eastAsia="Times New Roman" w:hAnsiTheme="minorHAnsi" w:cstheme="minorHAnsi"/>
                <w:color w:val="054735"/>
                <w:sz w:val="20"/>
                <w:szCs w:val="20"/>
              </w:rPr>
              <w:noBreakHyphen/>
              <w:t>221</w:t>
            </w:r>
            <w:r w:rsidRPr="00646772">
              <w:rPr>
                <w:rFonts w:asciiTheme="minorHAnsi" w:eastAsia="Times New Roman" w:hAnsiTheme="minorHAnsi" w:cstheme="minorHAnsi"/>
                <w:color w:val="054735"/>
                <w:sz w:val="20"/>
                <w:szCs w:val="20"/>
              </w:rPr>
              <w:noBreakHyphen/>
              <w:t>8662</w:t>
            </w:r>
          </w:p>
        </w:tc>
      </w:tr>
      <w:tr w:rsidR="00433C0C" w:rsidRPr="00C04EE6" w14:paraId="1D8AF79B" w14:textId="77777777" w:rsidTr="00AD7ADE">
        <w:trPr>
          <w:trHeight w:val="300"/>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47505D13"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Prince Edward Island</w:t>
            </w:r>
          </w:p>
        </w:tc>
        <w:tc>
          <w:tcPr>
            <w:tcW w:w="2021" w:type="dxa"/>
            <w:tcBorders>
              <w:top w:val="nil"/>
              <w:left w:val="nil"/>
              <w:bottom w:val="single" w:sz="4" w:space="0" w:color="auto"/>
              <w:right w:val="single" w:sz="4" w:space="0" w:color="auto"/>
            </w:tcBorders>
            <w:shd w:val="clear" w:color="auto" w:fill="auto"/>
            <w:noWrap/>
            <w:vAlign w:val="center"/>
            <w:hideMark/>
          </w:tcPr>
          <w:p w14:paraId="710F7C30"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Atlantic Used Oil Management Association (UOMA PE)</w:t>
            </w:r>
          </w:p>
        </w:tc>
        <w:tc>
          <w:tcPr>
            <w:tcW w:w="4124" w:type="dxa"/>
            <w:tcBorders>
              <w:top w:val="nil"/>
              <w:left w:val="nil"/>
              <w:bottom w:val="single" w:sz="4" w:space="0" w:color="auto"/>
              <w:right w:val="single" w:sz="4" w:space="0" w:color="auto"/>
            </w:tcBorders>
            <w:shd w:val="clear" w:color="auto" w:fill="auto"/>
            <w:noWrap/>
            <w:vAlign w:val="center"/>
            <w:hideMark/>
          </w:tcPr>
          <w:p w14:paraId="7A1C38EB"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https://pe.uoma-atlantic.com/en/homepage</w:t>
            </w:r>
          </w:p>
        </w:tc>
        <w:tc>
          <w:tcPr>
            <w:tcW w:w="1515" w:type="dxa"/>
            <w:tcBorders>
              <w:top w:val="nil"/>
              <w:left w:val="nil"/>
              <w:bottom w:val="single" w:sz="4" w:space="0" w:color="auto"/>
              <w:right w:val="single" w:sz="4" w:space="0" w:color="auto"/>
            </w:tcBorders>
            <w:shd w:val="clear" w:color="auto" w:fill="auto"/>
            <w:noWrap/>
            <w:vAlign w:val="center"/>
            <w:hideMark/>
          </w:tcPr>
          <w:p w14:paraId="27C07666" w14:textId="77777777" w:rsidR="00433C0C" w:rsidRPr="00646772" w:rsidRDefault="00433C0C" w:rsidP="00433C0C">
            <w:pPr>
              <w:spacing w:after="0" w:line="240" w:lineRule="auto"/>
              <w:rPr>
                <w:rFonts w:asciiTheme="minorHAnsi" w:eastAsia="Times New Roman" w:hAnsiTheme="minorHAnsi" w:cstheme="minorHAnsi"/>
                <w:color w:val="054735"/>
                <w:sz w:val="20"/>
                <w:szCs w:val="20"/>
              </w:rPr>
            </w:pPr>
            <w:r w:rsidRPr="00646772">
              <w:rPr>
                <w:rFonts w:asciiTheme="minorHAnsi" w:eastAsia="Times New Roman" w:hAnsiTheme="minorHAnsi" w:cstheme="minorHAnsi"/>
                <w:color w:val="054735"/>
                <w:sz w:val="20"/>
                <w:szCs w:val="20"/>
              </w:rPr>
              <w:t>1</w:t>
            </w:r>
            <w:r w:rsidRPr="00646772">
              <w:rPr>
                <w:rFonts w:asciiTheme="minorHAnsi" w:eastAsia="Times New Roman" w:hAnsiTheme="minorHAnsi" w:cstheme="minorHAnsi"/>
                <w:color w:val="054735"/>
                <w:sz w:val="20"/>
                <w:szCs w:val="20"/>
              </w:rPr>
              <w:noBreakHyphen/>
              <w:t>833</w:t>
            </w:r>
            <w:r w:rsidRPr="00646772">
              <w:rPr>
                <w:rFonts w:asciiTheme="minorHAnsi" w:eastAsia="Times New Roman" w:hAnsiTheme="minorHAnsi" w:cstheme="minorHAnsi"/>
                <w:color w:val="054735"/>
                <w:sz w:val="20"/>
                <w:szCs w:val="20"/>
              </w:rPr>
              <w:noBreakHyphen/>
              <w:t>221</w:t>
            </w:r>
            <w:r w:rsidRPr="00646772">
              <w:rPr>
                <w:rFonts w:asciiTheme="minorHAnsi" w:eastAsia="Times New Roman" w:hAnsiTheme="minorHAnsi" w:cstheme="minorHAnsi"/>
                <w:color w:val="054735"/>
                <w:sz w:val="20"/>
                <w:szCs w:val="20"/>
              </w:rPr>
              <w:noBreakHyphen/>
              <w:t>8662</w:t>
            </w:r>
          </w:p>
        </w:tc>
      </w:tr>
      <w:tr w:rsidR="00433C0C" w:rsidRPr="00C04EE6" w14:paraId="6917F680" w14:textId="77777777" w:rsidTr="00AD7ADE">
        <w:trPr>
          <w:trHeight w:val="300"/>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7749B2E6"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Nova Scotia</w:t>
            </w:r>
          </w:p>
        </w:tc>
        <w:tc>
          <w:tcPr>
            <w:tcW w:w="2021" w:type="dxa"/>
            <w:tcBorders>
              <w:top w:val="nil"/>
              <w:left w:val="nil"/>
              <w:bottom w:val="single" w:sz="4" w:space="0" w:color="auto"/>
              <w:right w:val="single" w:sz="4" w:space="0" w:color="auto"/>
            </w:tcBorders>
            <w:shd w:val="clear" w:color="auto" w:fill="auto"/>
            <w:noWrap/>
            <w:vAlign w:val="center"/>
            <w:hideMark/>
          </w:tcPr>
          <w:p w14:paraId="6161073B"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Atlantic Used Oil Management Association (UOMA NS)</w:t>
            </w:r>
          </w:p>
        </w:tc>
        <w:tc>
          <w:tcPr>
            <w:tcW w:w="4124" w:type="dxa"/>
            <w:tcBorders>
              <w:top w:val="nil"/>
              <w:left w:val="nil"/>
              <w:bottom w:val="single" w:sz="4" w:space="0" w:color="auto"/>
              <w:right w:val="single" w:sz="4" w:space="0" w:color="auto"/>
            </w:tcBorders>
            <w:shd w:val="clear" w:color="auto" w:fill="auto"/>
            <w:noWrap/>
            <w:vAlign w:val="center"/>
            <w:hideMark/>
          </w:tcPr>
          <w:p w14:paraId="625F4F01"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https://ns.uoma-atlantic.com/en/homepage</w:t>
            </w:r>
          </w:p>
        </w:tc>
        <w:tc>
          <w:tcPr>
            <w:tcW w:w="1515" w:type="dxa"/>
            <w:tcBorders>
              <w:top w:val="nil"/>
              <w:left w:val="nil"/>
              <w:bottom w:val="single" w:sz="4" w:space="0" w:color="auto"/>
              <w:right w:val="single" w:sz="4" w:space="0" w:color="auto"/>
            </w:tcBorders>
            <w:shd w:val="clear" w:color="auto" w:fill="auto"/>
            <w:noWrap/>
            <w:vAlign w:val="center"/>
            <w:hideMark/>
          </w:tcPr>
          <w:p w14:paraId="7D66BAC4" w14:textId="77777777" w:rsidR="00433C0C" w:rsidRPr="00646772" w:rsidRDefault="00433C0C" w:rsidP="00433C0C">
            <w:pPr>
              <w:spacing w:after="0" w:line="240" w:lineRule="auto"/>
              <w:rPr>
                <w:rFonts w:asciiTheme="minorHAnsi" w:eastAsia="Times New Roman" w:hAnsiTheme="minorHAnsi" w:cstheme="minorHAnsi"/>
                <w:color w:val="054735"/>
                <w:sz w:val="20"/>
                <w:szCs w:val="20"/>
              </w:rPr>
            </w:pPr>
            <w:r w:rsidRPr="00646772">
              <w:rPr>
                <w:rFonts w:asciiTheme="minorHAnsi" w:eastAsia="Times New Roman" w:hAnsiTheme="minorHAnsi" w:cstheme="minorHAnsi"/>
                <w:color w:val="054735"/>
                <w:sz w:val="20"/>
                <w:szCs w:val="20"/>
              </w:rPr>
              <w:t>1</w:t>
            </w:r>
            <w:r w:rsidRPr="00646772">
              <w:rPr>
                <w:rFonts w:asciiTheme="minorHAnsi" w:eastAsia="Times New Roman" w:hAnsiTheme="minorHAnsi" w:cstheme="minorHAnsi"/>
                <w:color w:val="054735"/>
                <w:sz w:val="20"/>
                <w:szCs w:val="20"/>
              </w:rPr>
              <w:noBreakHyphen/>
              <w:t>833</w:t>
            </w:r>
            <w:r w:rsidRPr="00646772">
              <w:rPr>
                <w:rFonts w:asciiTheme="minorHAnsi" w:eastAsia="Times New Roman" w:hAnsiTheme="minorHAnsi" w:cstheme="minorHAnsi"/>
                <w:color w:val="054735"/>
                <w:sz w:val="20"/>
                <w:szCs w:val="20"/>
              </w:rPr>
              <w:noBreakHyphen/>
              <w:t>221</w:t>
            </w:r>
            <w:r w:rsidRPr="00646772">
              <w:rPr>
                <w:rFonts w:asciiTheme="minorHAnsi" w:eastAsia="Times New Roman" w:hAnsiTheme="minorHAnsi" w:cstheme="minorHAnsi"/>
                <w:color w:val="054735"/>
                <w:sz w:val="20"/>
                <w:szCs w:val="20"/>
              </w:rPr>
              <w:noBreakHyphen/>
              <w:t>8662</w:t>
            </w:r>
          </w:p>
        </w:tc>
      </w:tr>
      <w:tr w:rsidR="00433C0C" w:rsidRPr="00C04EE6" w14:paraId="7C4C4F29" w14:textId="77777777" w:rsidTr="00AD7ADE">
        <w:trPr>
          <w:trHeight w:val="300"/>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57586BBC"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Newfoundland</w:t>
            </w:r>
          </w:p>
        </w:tc>
        <w:tc>
          <w:tcPr>
            <w:tcW w:w="2021" w:type="dxa"/>
            <w:tcBorders>
              <w:top w:val="nil"/>
              <w:left w:val="nil"/>
              <w:bottom w:val="single" w:sz="4" w:space="0" w:color="auto"/>
              <w:right w:val="single" w:sz="4" w:space="0" w:color="auto"/>
            </w:tcBorders>
            <w:shd w:val="clear" w:color="auto" w:fill="auto"/>
            <w:noWrap/>
            <w:vAlign w:val="center"/>
            <w:hideMark/>
          </w:tcPr>
          <w:p w14:paraId="7629DFF6"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Atlantic Used Oil Management Association (UOMA NL)</w:t>
            </w:r>
          </w:p>
        </w:tc>
        <w:tc>
          <w:tcPr>
            <w:tcW w:w="4124" w:type="dxa"/>
            <w:tcBorders>
              <w:top w:val="nil"/>
              <w:left w:val="nil"/>
              <w:bottom w:val="single" w:sz="4" w:space="0" w:color="auto"/>
              <w:right w:val="single" w:sz="4" w:space="0" w:color="auto"/>
            </w:tcBorders>
            <w:shd w:val="clear" w:color="auto" w:fill="auto"/>
            <w:noWrap/>
            <w:vAlign w:val="center"/>
            <w:hideMark/>
          </w:tcPr>
          <w:p w14:paraId="3F81EA4F" w14:textId="77777777" w:rsidR="00433C0C" w:rsidRPr="00646772" w:rsidRDefault="00433C0C" w:rsidP="00433C0C">
            <w:pPr>
              <w:spacing w:after="0" w:line="240" w:lineRule="auto"/>
              <w:rPr>
                <w:rFonts w:asciiTheme="minorHAnsi" w:eastAsia="Times New Roman" w:hAnsiTheme="minorHAnsi" w:cstheme="minorHAnsi"/>
                <w:color w:val="000000"/>
                <w:sz w:val="22"/>
              </w:rPr>
            </w:pPr>
            <w:r w:rsidRPr="00646772">
              <w:rPr>
                <w:rFonts w:asciiTheme="minorHAnsi" w:eastAsia="Times New Roman" w:hAnsiTheme="minorHAnsi" w:cstheme="minorHAnsi"/>
                <w:color w:val="000000"/>
                <w:sz w:val="22"/>
              </w:rPr>
              <w:t>https://nl.uoma-atlantic.com/en/homepage</w:t>
            </w:r>
          </w:p>
        </w:tc>
        <w:tc>
          <w:tcPr>
            <w:tcW w:w="1515" w:type="dxa"/>
            <w:tcBorders>
              <w:top w:val="nil"/>
              <w:left w:val="nil"/>
              <w:bottom w:val="single" w:sz="4" w:space="0" w:color="auto"/>
              <w:right w:val="single" w:sz="4" w:space="0" w:color="auto"/>
            </w:tcBorders>
            <w:shd w:val="clear" w:color="auto" w:fill="auto"/>
            <w:noWrap/>
            <w:vAlign w:val="center"/>
            <w:hideMark/>
          </w:tcPr>
          <w:p w14:paraId="7606C1F8" w14:textId="77777777" w:rsidR="00433C0C" w:rsidRPr="00646772" w:rsidRDefault="00433C0C" w:rsidP="00433C0C">
            <w:pPr>
              <w:spacing w:after="0" w:line="240" w:lineRule="auto"/>
              <w:rPr>
                <w:rFonts w:asciiTheme="minorHAnsi" w:eastAsia="Times New Roman" w:hAnsiTheme="minorHAnsi" w:cstheme="minorHAnsi"/>
                <w:color w:val="054735"/>
                <w:sz w:val="20"/>
                <w:szCs w:val="20"/>
              </w:rPr>
            </w:pPr>
            <w:r w:rsidRPr="00646772">
              <w:rPr>
                <w:rFonts w:asciiTheme="minorHAnsi" w:eastAsia="Times New Roman" w:hAnsiTheme="minorHAnsi" w:cstheme="minorHAnsi"/>
                <w:color w:val="054735"/>
                <w:sz w:val="20"/>
                <w:szCs w:val="20"/>
              </w:rPr>
              <w:t>1</w:t>
            </w:r>
            <w:r w:rsidRPr="00646772">
              <w:rPr>
                <w:rFonts w:asciiTheme="minorHAnsi" w:eastAsia="Times New Roman" w:hAnsiTheme="minorHAnsi" w:cstheme="minorHAnsi"/>
                <w:color w:val="054735"/>
                <w:sz w:val="20"/>
                <w:szCs w:val="20"/>
              </w:rPr>
              <w:noBreakHyphen/>
              <w:t>833</w:t>
            </w:r>
            <w:r w:rsidRPr="00646772">
              <w:rPr>
                <w:rFonts w:asciiTheme="minorHAnsi" w:eastAsia="Times New Roman" w:hAnsiTheme="minorHAnsi" w:cstheme="minorHAnsi"/>
                <w:color w:val="054735"/>
                <w:sz w:val="20"/>
                <w:szCs w:val="20"/>
              </w:rPr>
              <w:noBreakHyphen/>
              <w:t>221</w:t>
            </w:r>
            <w:r w:rsidRPr="00646772">
              <w:rPr>
                <w:rFonts w:asciiTheme="minorHAnsi" w:eastAsia="Times New Roman" w:hAnsiTheme="minorHAnsi" w:cstheme="minorHAnsi"/>
                <w:color w:val="054735"/>
                <w:sz w:val="20"/>
                <w:szCs w:val="20"/>
              </w:rPr>
              <w:noBreakHyphen/>
              <w:t>8662</w:t>
            </w:r>
          </w:p>
        </w:tc>
      </w:tr>
    </w:tbl>
    <w:p w14:paraId="26F11224" w14:textId="0D7339AC" w:rsidR="00433C0C" w:rsidRDefault="009A29DB" w:rsidP="00433C0C">
      <w:pPr>
        <w:widowControl w:val="0"/>
        <w:suppressLineNumbers/>
        <w:tabs>
          <w:tab w:val="num" w:pos="720"/>
        </w:tabs>
        <w:spacing w:after="0" w:line="240" w:lineRule="auto"/>
        <w:ind w:right="110"/>
        <w:jc w:val="both"/>
        <w:rPr>
          <w:rFonts w:asciiTheme="minorHAnsi" w:hAnsiTheme="minorHAnsi" w:cstheme="minorHAnsi"/>
          <w:color w:val="000000"/>
          <w:szCs w:val="24"/>
        </w:rPr>
      </w:pPr>
      <w:r>
        <w:rPr>
          <w:rFonts w:asciiTheme="minorHAnsi" w:hAnsiTheme="minorHAnsi" w:cstheme="minorHAnsi"/>
          <w:color w:val="000000"/>
          <w:szCs w:val="24"/>
        </w:rPr>
        <w:tab/>
      </w:r>
    </w:p>
    <w:p w14:paraId="2108D762" w14:textId="77777777" w:rsidR="00433C0C" w:rsidRDefault="00433C0C" w:rsidP="009A29DB">
      <w:pPr>
        <w:widowControl w:val="0"/>
        <w:suppressLineNumbers/>
        <w:tabs>
          <w:tab w:val="num" w:pos="720"/>
        </w:tabs>
        <w:spacing w:after="0" w:line="240" w:lineRule="auto"/>
        <w:ind w:left="720" w:right="110" w:hanging="720"/>
        <w:jc w:val="both"/>
        <w:rPr>
          <w:rFonts w:asciiTheme="minorHAnsi" w:hAnsiTheme="minorHAnsi" w:cstheme="minorHAnsi"/>
          <w:color w:val="000000"/>
          <w:szCs w:val="24"/>
        </w:rPr>
      </w:pPr>
    </w:p>
    <w:p w14:paraId="5E861911" w14:textId="18782479" w:rsidR="00E666B2" w:rsidRDefault="00433C0C" w:rsidP="009A29DB">
      <w:pPr>
        <w:widowControl w:val="0"/>
        <w:suppressLineNumbers/>
        <w:tabs>
          <w:tab w:val="num" w:pos="720"/>
        </w:tabs>
        <w:spacing w:after="0" w:line="240" w:lineRule="auto"/>
        <w:ind w:left="720" w:right="110" w:hanging="720"/>
        <w:jc w:val="both"/>
        <w:rPr>
          <w:rFonts w:asciiTheme="minorHAnsi" w:hAnsiTheme="minorHAnsi" w:cstheme="minorHAnsi"/>
          <w:color w:val="000000"/>
          <w:szCs w:val="24"/>
        </w:rPr>
      </w:pPr>
      <w:r w:rsidRPr="009A29DB">
        <w:rPr>
          <w:rFonts w:asciiTheme="minorHAnsi" w:hAnsiTheme="minorHAnsi" w:cstheme="minorHAnsi"/>
          <w:color w:val="000000"/>
          <w:szCs w:val="24"/>
        </w:rPr>
        <w:t>*</w:t>
      </w:r>
      <w:r>
        <w:rPr>
          <w:rFonts w:asciiTheme="minorHAnsi" w:hAnsiTheme="minorHAnsi" w:cstheme="minorHAnsi"/>
          <w:color w:val="000000"/>
          <w:szCs w:val="24"/>
        </w:rPr>
        <w:tab/>
      </w:r>
      <w:r w:rsidR="00842FBC" w:rsidRPr="009A29DB">
        <w:rPr>
          <w:rFonts w:asciiTheme="minorHAnsi" w:hAnsiTheme="minorHAnsi" w:cstheme="minorHAnsi"/>
          <w:color w:val="000000"/>
          <w:szCs w:val="24"/>
        </w:rPr>
        <w:t xml:space="preserve">It is to be noted that Ontario does not have an official collection organization for used oil. If more information is needed for used oil pick up in Ontario, please contact your SCH representative. </w:t>
      </w:r>
      <w:r w:rsidR="00CC3C2F" w:rsidRPr="009A29DB">
        <w:rPr>
          <w:rFonts w:asciiTheme="minorHAnsi" w:hAnsiTheme="minorHAnsi" w:cstheme="minorHAnsi"/>
          <w:color w:val="000000"/>
          <w:szCs w:val="24"/>
        </w:rPr>
        <w:t xml:space="preserve"> </w:t>
      </w:r>
      <w:bookmarkStart w:id="42" w:name="_Toc95125894"/>
      <w:bookmarkStart w:id="43" w:name="_Toc95125942"/>
      <w:bookmarkStart w:id="44" w:name="_Toc95126065"/>
      <w:bookmarkStart w:id="45" w:name="_Toc95126393"/>
    </w:p>
    <w:p w14:paraId="541BF725" w14:textId="77777777" w:rsidR="00433C0C" w:rsidRPr="009A29DB" w:rsidRDefault="00433C0C" w:rsidP="009A29DB">
      <w:pPr>
        <w:widowControl w:val="0"/>
        <w:suppressLineNumbers/>
        <w:tabs>
          <w:tab w:val="num" w:pos="720"/>
        </w:tabs>
        <w:spacing w:after="0" w:line="240" w:lineRule="auto"/>
        <w:ind w:left="720" w:right="110" w:hanging="720"/>
        <w:jc w:val="both"/>
        <w:rPr>
          <w:rFonts w:asciiTheme="minorHAnsi" w:hAnsiTheme="minorHAnsi" w:cstheme="minorHAnsi"/>
          <w:color w:val="000000"/>
          <w:szCs w:val="24"/>
        </w:rPr>
      </w:pPr>
    </w:p>
    <w:p w14:paraId="13FEE41B" w14:textId="2F39FC05" w:rsidR="00141A0D" w:rsidRPr="00C04EE6" w:rsidRDefault="00141A0D" w:rsidP="008E32E6">
      <w:pPr>
        <w:pStyle w:val="Heading2"/>
      </w:pPr>
      <w:bookmarkStart w:id="46" w:name="_Toc149573833"/>
      <w:r w:rsidRPr="00C04EE6">
        <w:t>T</w:t>
      </w:r>
      <w:bookmarkEnd w:id="42"/>
      <w:bookmarkEnd w:id="43"/>
      <w:bookmarkEnd w:id="44"/>
      <w:bookmarkEnd w:id="45"/>
      <w:r w:rsidR="00474DAD" w:rsidRPr="00C04EE6">
        <w:t>raining</w:t>
      </w:r>
      <w:bookmarkEnd w:id="46"/>
    </w:p>
    <w:p w14:paraId="2F9B9EB6" w14:textId="20484942" w:rsidR="00B04026" w:rsidRPr="00C04EE6" w:rsidRDefault="00CF4FCD" w:rsidP="00CA2ACB">
      <w:pPr>
        <w:shd w:val="clear" w:color="auto" w:fill="FFFFFF"/>
        <w:spacing w:before="100" w:beforeAutospacing="1" w:after="100" w:afterAutospacing="1" w:line="240" w:lineRule="auto"/>
        <w:jc w:val="both"/>
        <w:rPr>
          <w:rFonts w:asciiTheme="minorHAnsi" w:eastAsia="Times New Roman" w:hAnsiTheme="minorHAnsi" w:cstheme="minorHAnsi"/>
          <w:szCs w:val="24"/>
        </w:rPr>
      </w:pPr>
      <w:r w:rsidRPr="00C04EE6">
        <w:rPr>
          <w:rFonts w:asciiTheme="minorHAnsi" w:eastAsia="Times New Roman" w:hAnsiTheme="minorHAnsi" w:cstheme="minorHAnsi"/>
          <w:szCs w:val="24"/>
        </w:rPr>
        <w:t xml:space="preserve">To be effective in managing environmental issues related to </w:t>
      </w:r>
      <w:r w:rsidR="006C47B8" w:rsidRPr="00C04EE6">
        <w:rPr>
          <w:rFonts w:asciiTheme="minorHAnsi" w:eastAsia="Times New Roman" w:hAnsiTheme="minorHAnsi" w:cstheme="minorHAnsi"/>
          <w:szCs w:val="24"/>
        </w:rPr>
        <w:t>used</w:t>
      </w:r>
      <w:r w:rsidRPr="00C04EE6">
        <w:rPr>
          <w:rFonts w:asciiTheme="minorHAnsi" w:eastAsia="Times New Roman" w:hAnsiTheme="minorHAnsi" w:cstheme="minorHAnsi"/>
          <w:szCs w:val="24"/>
        </w:rPr>
        <w:t xml:space="preserve"> oil systems, </w:t>
      </w:r>
      <w:r w:rsidR="00E666B2">
        <w:rPr>
          <w:rFonts w:asciiTheme="minorHAnsi" w:eastAsia="Times New Roman" w:hAnsiTheme="minorHAnsi" w:cstheme="minorHAnsi"/>
          <w:szCs w:val="24"/>
        </w:rPr>
        <w:t>HA</w:t>
      </w:r>
      <w:r w:rsidR="00513FB0" w:rsidRPr="00C04EE6">
        <w:rPr>
          <w:rFonts w:asciiTheme="minorHAnsi" w:eastAsia="Times New Roman" w:hAnsiTheme="minorHAnsi" w:cstheme="minorHAnsi"/>
          <w:szCs w:val="24"/>
        </w:rPr>
        <w:t xml:space="preserve"> </w:t>
      </w:r>
      <w:r w:rsidR="00B04026" w:rsidRPr="00C04EE6">
        <w:rPr>
          <w:rFonts w:asciiTheme="minorHAnsi" w:eastAsia="Times New Roman" w:hAnsiTheme="minorHAnsi" w:cstheme="minorHAnsi"/>
          <w:szCs w:val="24"/>
        </w:rPr>
        <w:t xml:space="preserve">personnel may require specialized training to minimize risks to other staff and </w:t>
      </w:r>
      <w:proofErr w:type="spellStart"/>
      <w:r w:rsidR="00B04026" w:rsidRPr="00C04EE6">
        <w:rPr>
          <w:rFonts w:asciiTheme="minorHAnsi" w:eastAsia="Times New Roman" w:hAnsiTheme="minorHAnsi" w:cstheme="minorHAnsi"/>
          <w:szCs w:val="24"/>
        </w:rPr>
        <w:t>harbour</w:t>
      </w:r>
      <w:proofErr w:type="spellEnd"/>
      <w:r w:rsidR="00B04026" w:rsidRPr="00C04EE6">
        <w:rPr>
          <w:rFonts w:asciiTheme="minorHAnsi" w:eastAsia="Times New Roman" w:hAnsiTheme="minorHAnsi" w:cstheme="minorHAnsi"/>
          <w:szCs w:val="24"/>
        </w:rPr>
        <w:t xml:space="preserve"> users.</w:t>
      </w:r>
    </w:p>
    <w:p w14:paraId="78E6EA6C" w14:textId="0B8BF00F" w:rsidR="00CF4FCD" w:rsidRPr="00C04EE6" w:rsidRDefault="00B04026" w:rsidP="00CA2ACB">
      <w:pPr>
        <w:shd w:val="clear" w:color="auto" w:fill="FFFFFF"/>
        <w:spacing w:before="100" w:beforeAutospacing="1" w:after="100" w:afterAutospacing="1" w:line="240" w:lineRule="auto"/>
        <w:jc w:val="both"/>
        <w:rPr>
          <w:rFonts w:asciiTheme="minorHAnsi" w:eastAsia="Times New Roman" w:hAnsiTheme="minorHAnsi" w:cstheme="minorHAnsi"/>
          <w:szCs w:val="24"/>
        </w:rPr>
      </w:pPr>
      <w:r w:rsidRPr="00C04EE6">
        <w:rPr>
          <w:rFonts w:asciiTheme="minorHAnsi" w:eastAsia="Times New Roman" w:hAnsiTheme="minorHAnsi" w:cstheme="minorHAnsi"/>
          <w:szCs w:val="24"/>
        </w:rPr>
        <w:t xml:space="preserve">Training can include </w:t>
      </w:r>
      <w:r w:rsidR="00AF39C3" w:rsidRPr="00C04EE6">
        <w:rPr>
          <w:rFonts w:asciiTheme="minorHAnsi" w:eastAsia="Times New Roman" w:hAnsiTheme="minorHAnsi" w:cstheme="minorHAnsi"/>
          <w:szCs w:val="24"/>
        </w:rPr>
        <w:t>topics</w:t>
      </w:r>
      <w:r w:rsidRPr="00C04EE6">
        <w:rPr>
          <w:rFonts w:asciiTheme="minorHAnsi" w:eastAsia="Times New Roman" w:hAnsiTheme="minorHAnsi" w:cstheme="minorHAnsi"/>
          <w:szCs w:val="24"/>
        </w:rPr>
        <w:t xml:space="preserve"> such as the proper handling and disposal of </w:t>
      </w:r>
      <w:r w:rsidR="006C47B8" w:rsidRPr="00C04EE6">
        <w:rPr>
          <w:rFonts w:asciiTheme="minorHAnsi" w:eastAsia="Times New Roman" w:hAnsiTheme="minorHAnsi" w:cstheme="minorHAnsi"/>
          <w:szCs w:val="24"/>
        </w:rPr>
        <w:t>used</w:t>
      </w:r>
      <w:r w:rsidRPr="00C04EE6">
        <w:rPr>
          <w:rFonts w:asciiTheme="minorHAnsi" w:eastAsia="Times New Roman" w:hAnsiTheme="minorHAnsi" w:cstheme="minorHAnsi"/>
          <w:szCs w:val="24"/>
        </w:rPr>
        <w:t xml:space="preserve"> oil products, risks associated with improper handling of these products, and </w:t>
      </w:r>
      <w:r w:rsidR="00E666B2">
        <w:rPr>
          <w:rFonts w:asciiTheme="minorHAnsi" w:eastAsia="Times New Roman" w:hAnsiTheme="minorHAnsi" w:cstheme="minorHAnsi"/>
          <w:szCs w:val="24"/>
        </w:rPr>
        <w:t>EERP</w:t>
      </w:r>
      <w:r w:rsidRPr="00C04EE6">
        <w:rPr>
          <w:rFonts w:asciiTheme="minorHAnsi" w:eastAsia="Times New Roman" w:hAnsiTheme="minorHAnsi" w:cstheme="minorHAnsi"/>
          <w:szCs w:val="24"/>
        </w:rPr>
        <w:t xml:space="preserve"> application. </w:t>
      </w:r>
      <w:r w:rsidR="0029231F" w:rsidRPr="00C04EE6">
        <w:rPr>
          <w:rFonts w:asciiTheme="minorHAnsi" w:eastAsia="Times New Roman" w:hAnsiTheme="minorHAnsi" w:cstheme="minorHAnsi"/>
          <w:szCs w:val="24"/>
        </w:rPr>
        <w:t xml:space="preserve">Formal training </w:t>
      </w:r>
      <w:r w:rsidR="00513FB0" w:rsidRPr="00C04EE6">
        <w:rPr>
          <w:rFonts w:asciiTheme="minorHAnsi" w:eastAsia="Times New Roman" w:hAnsiTheme="minorHAnsi" w:cstheme="minorHAnsi"/>
          <w:szCs w:val="24"/>
        </w:rPr>
        <w:t>is typically</w:t>
      </w:r>
      <w:r w:rsidR="0029231F" w:rsidRPr="00C04EE6">
        <w:rPr>
          <w:rFonts w:asciiTheme="minorHAnsi" w:eastAsia="Times New Roman" w:hAnsiTheme="minorHAnsi" w:cstheme="minorHAnsi"/>
          <w:szCs w:val="24"/>
        </w:rPr>
        <w:t xml:space="preserve"> </w:t>
      </w:r>
      <w:r w:rsidR="00513FB0" w:rsidRPr="00C04EE6">
        <w:rPr>
          <w:rFonts w:asciiTheme="minorHAnsi" w:eastAsia="Times New Roman" w:hAnsiTheme="minorHAnsi" w:cstheme="minorHAnsi"/>
          <w:szCs w:val="24"/>
        </w:rPr>
        <w:t>o</w:t>
      </w:r>
      <w:r w:rsidR="0029231F" w:rsidRPr="00C04EE6">
        <w:rPr>
          <w:rFonts w:asciiTheme="minorHAnsi" w:eastAsia="Times New Roman" w:hAnsiTheme="minorHAnsi" w:cstheme="minorHAnsi"/>
          <w:szCs w:val="24"/>
        </w:rPr>
        <w:t xml:space="preserve">ffered by SCH and/or </w:t>
      </w:r>
      <w:r w:rsidR="00AC260D">
        <w:rPr>
          <w:rFonts w:asciiTheme="minorHAnsi" w:eastAsia="Times New Roman" w:hAnsiTheme="minorHAnsi" w:cstheme="minorHAnsi"/>
          <w:szCs w:val="24"/>
        </w:rPr>
        <w:t xml:space="preserve">the </w:t>
      </w:r>
      <w:r w:rsidR="00EC207C">
        <w:rPr>
          <w:rFonts w:asciiTheme="minorHAnsi" w:eastAsia="Times New Roman" w:hAnsiTheme="minorHAnsi" w:cstheme="minorHAnsi"/>
          <w:szCs w:val="24"/>
        </w:rPr>
        <w:t>O</w:t>
      </w:r>
      <w:r w:rsidR="00AC260D">
        <w:rPr>
          <w:rFonts w:asciiTheme="minorHAnsi" w:eastAsia="Times New Roman" w:hAnsiTheme="minorHAnsi" w:cstheme="minorHAnsi"/>
          <w:szCs w:val="24"/>
        </w:rPr>
        <w:t>ffice of environmental coordination (OEC)</w:t>
      </w:r>
      <w:r w:rsidR="0029231F" w:rsidRPr="00C04EE6">
        <w:rPr>
          <w:rFonts w:asciiTheme="minorHAnsi" w:eastAsia="Times New Roman" w:hAnsiTheme="minorHAnsi" w:cstheme="minorHAnsi"/>
          <w:szCs w:val="24"/>
        </w:rPr>
        <w:t xml:space="preserve"> related to these issues</w:t>
      </w:r>
      <w:r w:rsidR="00AF39C3" w:rsidRPr="00C04EE6">
        <w:rPr>
          <w:rFonts w:asciiTheme="minorHAnsi" w:eastAsia="Times New Roman" w:hAnsiTheme="minorHAnsi" w:cstheme="minorHAnsi"/>
          <w:szCs w:val="24"/>
        </w:rPr>
        <w:t>, at the discretion of SCH/OEC</w:t>
      </w:r>
      <w:r w:rsidR="000371C6" w:rsidRPr="00C04EE6">
        <w:rPr>
          <w:rFonts w:asciiTheme="minorHAnsi" w:eastAsia="Times New Roman" w:hAnsiTheme="minorHAnsi" w:cstheme="minorHAnsi"/>
          <w:szCs w:val="24"/>
        </w:rPr>
        <w:t>. H</w:t>
      </w:r>
      <w:r w:rsidR="0029231F" w:rsidRPr="00C04EE6">
        <w:rPr>
          <w:rFonts w:asciiTheme="minorHAnsi" w:eastAsia="Times New Roman" w:hAnsiTheme="minorHAnsi" w:cstheme="minorHAnsi"/>
          <w:szCs w:val="24"/>
        </w:rPr>
        <w:t xml:space="preserve">owever, </w:t>
      </w:r>
      <w:r w:rsidR="00CB1285" w:rsidRPr="00C04EE6">
        <w:rPr>
          <w:rFonts w:asciiTheme="minorHAnsi" w:eastAsia="Times New Roman" w:hAnsiTheme="minorHAnsi" w:cstheme="minorHAnsi"/>
          <w:szCs w:val="24"/>
        </w:rPr>
        <w:t>training is</w:t>
      </w:r>
      <w:r w:rsidR="0029231F" w:rsidRPr="00C04EE6">
        <w:rPr>
          <w:rFonts w:asciiTheme="minorHAnsi" w:eastAsia="Times New Roman" w:hAnsiTheme="minorHAnsi" w:cstheme="minorHAnsi"/>
          <w:szCs w:val="24"/>
        </w:rPr>
        <w:t xml:space="preserve"> often </w:t>
      </w:r>
      <w:r w:rsidR="00CB1285" w:rsidRPr="00C04EE6">
        <w:rPr>
          <w:rFonts w:asciiTheme="minorHAnsi" w:eastAsia="Times New Roman" w:hAnsiTheme="minorHAnsi" w:cstheme="minorHAnsi"/>
          <w:szCs w:val="24"/>
        </w:rPr>
        <w:t xml:space="preserve">given on </w:t>
      </w:r>
      <w:r w:rsidR="0029231F" w:rsidRPr="00C04EE6">
        <w:rPr>
          <w:rFonts w:asciiTheme="minorHAnsi" w:eastAsia="Times New Roman" w:hAnsiTheme="minorHAnsi" w:cstheme="minorHAnsi"/>
          <w:szCs w:val="24"/>
        </w:rPr>
        <w:t>a rotation schedule of 3 year</w:t>
      </w:r>
      <w:r w:rsidR="00EC207C">
        <w:rPr>
          <w:rFonts w:asciiTheme="minorHAnsi" w:eastAsia="Times New Roman" w:hAnsiTheme="minorHAnsi" w:cstheme="minorHAnsi"/>
          <w:szCs w:val="24"/>
        </w:rPr>
        <w:t>s</w:t>
      </w:r>
      <w:r w:rsidR="000371C6" w:rsidRPr="00C04EE6">
        <w:rPr>
          <w:rFonts w:asciiTheme="minorHAnsi" w:eastAsia="Times New Roman" w:hAnsiTheme="minorHAnsi" w:cstheme="minorHAnsi"/>
          <w:szCs w:val="24"/>
        </w:rPr>
        <w:t xml:space="preserve">, which </w:t>
      </w:r>
      <w:r w:rsidR="00CB1285" w:rsidRPr="00C04EE6">
        <w:rPr>
          <w:rFonts w:asciiTheme="minorHAnsi" w:eastAsia="Times New Roman" w:hAnsiTheme="minorHAnsi" w:cstheme="minorHAnsi"/>
          <w:szCs w:val="24"/>
        </w:rPr>
        <w:t xml:space="preserve">means that new </w:t>
      </w:r>
      <w:r w:rsidR="00E666B2">
        <w:rPr>
          <w:rFonts w:asciiTheme="minorHAnsi" w:eastAsia="Times New Roman" w:hAnsiTheme="minorHAnsi" w:cstheme="minorHAnsi"/>
          <w:szCs w:val="24"/>
        </w:rPr>
        <w:t>HA</w:t>
      </w:r>
      <w:r w:rsidR="000371C6" w:rsidRPr="00C04EE6">
        <w:rPr>
          <w:rFonts w:asciiTheme="minorHAnsi" w:eastAsia="Times New Roman" w:hAnsiTheme="minorHAnsi" w:cstheme="minorHAnsi"/>
          <w:szCs w:val="24"/>
        </w:rPr>
        <w:t xml:space="preserve"> personnel</w:t>
      </w:r>
      <w:r w:rsidR="00CB1285" w:rsidRPr="00C04EE6">
        <w:rPr>
          <w:rFonts w:asciiTheme="minorHAnsi" w:eastAsia="Times New Roman" w:hAnsiTheme="minorHAnsi" w:cstheme="minorHAnsi"/>
          <w:szCs w:val="24"/>
        </w:rPr>
        <w:t xml:space="preserve"> may not receive the required training </w:t>
      </w:r>
      <w:r w:rsidR="00513FB0" w:rsidRPr="00C04EE6">
        <w:rPr>
          <w:rFonts w:asciiTheme="minorHAnsi" w:eastAsia="Times New Roman" w:hAnsiTheme="minorHAnsi" w:cstheme="minorHAnsi"/>
          <w:szCs w:val="24"/>
        </w:rPr>
        <w:t>in a timely manner</w:t>
      </w:r>
      <w:r w:rsidR="0029231F" w:rsidRPr="00C04EE6">
        <w:rPr>
          <w:rFonts w:asciiTheme="minorHAnsi" w:eastAsia="Times New Roman" w:hAnsiTheme="minorHAnsi" w:cstheme="minorHAnsi"/>
          <w:szCs w:val="24"/>
        </w:rPr>
        <w:t xml:space="preserve">. </w:t>
      </w:r>
    </w:p>
    <w:p w14:paraId="6B253CBA" w14:textId="23602D27" w:rsidR="000F2127" w:rsidRDefault="00474DAD" w:rsidP="008E32E6">
      <w:pPr>
        <w:pStyle w:val="Heading2"/>
      </w:pPr>
      <w:bookmarkStart w:id="47" w:name="_Toc149573834"/>
      <w:r w:rsidRPr="00C04EE6">
        <w:t>Equipment</w:t>
      </w:r>
      <w:bookmarkEnd w:id="47"/>
    </w:p>
    <w:p w14:paraId="3BB0F37B" w14:textId="77777777" w:rsidR="00CC6B5E" w:rsidRPr="00CC6B5E" w:rsidRDefault="00CC6B5E" w:rsidP="00CC6B5E"/>
    <w:p w14:paraId="37C1AEC9" w14:textId="467D62E0" w:rsidR="006A4CE2" w:rsidRDefault="006C47B8" w:rsidP="00BC5F88">
      <w:pPr>
        <w:jc w:val="both"/>
        <w:rPr>
          <w:rFonts w:asciiTheme="minorHAnsi" w:hAnsiTheme="minorHAnsi" w:cstheme="minorHAnsi"/>
          <w:szCs w:val="24"/>
          <w:lang w:val="en-CA"/>
        </w:rPr>
      </w:pPr>
      <w:r w:rsidRPr="00C04EE6">
        <w:rPr>
          <w:rFonts w:asciiTheme="minorHAnsi" w:hAnsiTheme="minorHAnsi" w:cstheme="minorHAnsi"/>
          <w:szCs w:val="24"/>
          <w:lang w:val="en-CA"/>
        </w:rPr>
        <w:t>Used</w:t>
      </w:r>
      <w:r w:rsidR="005376CB" w:rsidRPr="00C04EE6">
        <w:rPr>
          <w:rFonts w:asciiTheme="minorHAnsi" w:hAnsiTheme="minorHAnsi" w:cstheme="minorHAnsi"/>
          <w:szCs w:val="24"/>
          <w:lang w:val="en-CA"/>
        </w:rPr>
        <w:t xml:space="preserve"> oil storage tanks are used at </w:t>
      </w:r>
      <w:r w:rsidR="00CC6B5E">
        <w:rPr>
          <w:rFonts w:asciiTheme="minorHAnsi" w:hAnsiTheme="minorHAnsi" w:cstheme="minorHAnsi"/>
          <w:szCs w:val="24"/>
          <w:lang w:val="en-CA"/>
        </w:rPr>
        <w:t>SCH sites</w:t>
      </w:r>
      <w:r w:rsidR="005376CB" w:rsidRPr="00C04EE6">
        <w:rPr>
          <w:rFonts w:asciiTheme="minorHAnsi" w:hAnsiTheme="minorHAnsi" w:cstheme="minorHAnsi"/>
          <w:szCs w:val="24"/>
          <w:lang w:val="en-CA"/>
        </w:rPr>
        <w:t xml:space="preserve"> to store </w:t>
      </w:r>
      <w:r w:rsidRPr="00C04EE6">
        <w:rPr>
          <w:rFonts w:asciiTheme="minorHAnsi" w:hAnsiTheme="minorHAnsi" w:cstheme="minorHAnsi"/>
          <w:szCs w:val="24"/>
          <w:lang w:val="en-CA"/>
        </w:rPr>
        <w:t>used</w:t>
      </w:r>
      <w:r w:rsidR="005376CB" w:rsidRPr="00C04EE6">
        <w:rPr>
          <w:rFonts w:asciiTheme="minorHAnsi" w:hAnsiTheme="minorHAnsi" w:cstheme="minorHAnsi"/>
          <w:szCs w:val="24"/>
          <w:lang w:val="en-CA"/>
        </w:rPr>
        <w:t xml:space="preserve"> oil. The tanks are provided by SCH to harbour users at many facilities as a harbour amenity and their presence promotes the proper storage and disposal of </w:t>
      </w:r>
      <w:r w:rsidRPr="00C04EE6">
        <w:rPr>
          <w:rFonts w:asciiTheme="minorHAnsi" w:hAnsiTheme="minorHAnsi" w:cstheme="minorHAnsi"/>
          <w:szCs w:val="24"/>
          <w:lang w:val="en-CA"/>
        </w:rPr>
        <w:t>used</w:t>
      </w:r>
      <w:r w:rsidR="005376CB" w:rsidRPr="00C04EE6">
        <w:rPr>
          <w:rFonts w:asciiTheme="minorHAnsi" w:hAnsiTheme="minorHAnsi" w:cstheme="minorHAnsi"/>
          <w:szCs w:val="24"/>
          <w:lang w:val="en-CA"/>
        </w:rPr>
        <w:t xml:space="preserve"> oil.</w:t>
      </w:r>
      <w:r w:rsidR="00214631" w:rsidRPr="00C04EE6">
        <w:rPr>
          <w:rFonts w:asciiTheme="minorHAnsi" w:hAnsiTheme="minorHAnsi" w:cstheme="minorHAnsi"/>
          <w:szCs w:val="24"/>
          <w:lang w:val="en-CA"/>
        </w:rPr>
        <w:t xml:space="preserve"> Used oil tanks may be located outside or inside a purpose-built building</w:t>
      </w:r>
    </w:p>
    <w:p w14:paraId="5347067D" w14:textId="77777777" w:rsidR="00433C0C" w:rsidRPr="00C04EE6" w:rsidRDefault="00433C0C" w:rsidP="00BC5F88">
      <w:pPr>
        <w:jc w:val="both"/>
        <w:rPr>
          <w:rFonts w:asciiTheme="minorHAnsi" w:hAnsiTheme="minorHAnsi" w:cstheme="minorHAnsi"/>
          <w:szCs w:val="24"/>
          <w:lang w:val="en-CA"/>
        </w:rPr>
      </w:pPr>
    </w:p>
    <w:p w14:paraId="6248EFF6" w14:textId="7C1A6CD8" w:rsidR="00CA2ACB" w:rsidRPr="00C04EE6" w:rsidRDefault="00474DAD" w:rsidP="00BC5F88">
      <w:pPr>
        <w:pStyle w:val="Heading2"/>
      </w:pPr>
      <w:bookmarkStart w:id="48" w:name="_Toc149573835"/>
      <w:r w:rsidRPr="00C04EE6">
        <w:t xml:space="preserve">New </w:t>
      </w:r>
      <w:r w:rsidRPr="00BC5F88">
        <w:t>installation</w:t>
      </w:r>
      <w:r w:rsidRPr="00C04EE6">
        <w:t xml:space="preserve"> and removal</w:t>
      </w:r>
      <w:bookmarkEnd w:id="48"/>
    </w:p>
    <w:p w14:paraId="1CCE8219" w14:textId="77777777" w:rsidR="005972CA" w:rsidRPr="00C04EE6" w:rsidRDefault="005972CA" w:rsidP="005972CA">
      <w:pPr>
        <w:rPr>
          <w:rFonts w:asciiTheme="minorHAnsi" w:hAnsiTheme="minorHAnsi" w:cstheme="minorHAnsi"/>
        </w:rPr>
      </w:pPr>
    </w:p>
    <w:p w14:paraId="0F6CD300" w14:textId="12853091" w:rsidR="00F10DEF" w:rsidRPr="00C04EE6" w:rsidRDefault="00F10DEF" w:rsidP="00CA2ACB">
      <w:pPr>
        <w:jc w:val="both"/>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New storage tank installations must meet certain sections of the </w:t>
      </w:r>
      <w:r w:rsidR="00680DE8">
        <w:rPr>
          <w:rFonts w:asciiTheme="minorHAnsi" w:hAnsiTheme="minorHAnsi" w:cstheme="minorHAnsi"/>
          <w:color w:val="000000" w:themeColor="text1"/>
          <w:szCs w:val="24"/>
        </w:rPr>
        <w:t>Canadian Council of Ministers of the Environment (</w:t>
      </w:r>
      <w:r w:rsidRPr="00C04EE6">
        <w:rPr>
          <w:rFonts w:asciiTheme="minorHAnsi" w:hAnsiTheme="minorHAnsi" w:cstheme="minorHAnsi"/>
          <w:color w:val="000000" w:themeColor="text1"/>
          <w:szCs w:val="24"/>
        </w:rPr>
        <w:t>CCME</w:t>
      </w:r>
      <w:r w:rsidR="00680DE8">
        <w:rPr>
          <w:rFonts w:asciiTheme="minorHAnsi" w:hAnsiTheme="minorHAnsi" w:cstheme="minorHAnsi"/>
          <w:color w:val="000000" w:themeColor="text1"/>
          <w:szCs w:val="24"/>
        </w:rPr>
        <w:t>)</w:t>
      </w:r>
      <w:r w:rsidRPr="00C04EE6">
        <w:rPr>
          <w:rFonts w:asciiTheme="minorHAnsi" w:hAnsiTheme="minorHAnsi" w:cstheme="minorHAnsi"/>
          <w:color w:val="000000" w:themeColor="text1"/>
          <w:szCs w:val="24"/>
        </w:rPr>
        <w:t xml:space="preserve"> Environmental Code of Practice for Aboveground and Underground Storage Tank Systems Containing Petroleum and Allied Petroleum Products</w:t>
      </w:r>
      <w:r w:rsidR="00C91957">
        <w:rPr>
          <w:rFonts w:asciiTheme="minorHAnsi" w:hAnsiTheme="minorHAnsi" w:cstheme="minorHAnsi"/>
          <w:color w:val="000000" w:themeColor="text1"/>
          <w:szCs w:val="24"/>
        </w:rPr>
        <w:t>. Also, they</w:t>
      </w:r>
      <w:r w:rsidRPr="00C04EE6">
        <w:rPr>
          <w:rFonts w:asciiTheme="minorHAnsi" w:hAnsiTheme="minorHAnsi" w:cstheme="minorHAnsi"/>
          <w:color w:val="000000" w:themeColor="text1"/>
          <w:szCs w:val="24"/>
        </w:rPr>
        <w:t xml:space="preserve"> must conform to certain industry standards (i.e. the appropriate ULC tank design standard for a given application). Refer to</w:t>
      </w:r>
      <w:r w:rsidR="00A0542A" w:rsidRPr="00C04EE6">
        <w:rPr>
          <w:rFonts w:asciiTheme="minorHAnsi" w:hAnsiTheme="minorHAnsi" w:cstheme="minorHAnsi"/>
          <w:color w:val="000000" w:themeColor="text1"/>
          <w:szCs w:val="24"/>
        </w:rPr>
        <w:t xml:space="preserve"> Section 3.5 Aboveground Storage Tank Systems for Storing Used Oil of the CCME Environmental Code of Practice for information o</w:t>
      </w:r>
      <w:r w:rsidR="009B1DD9">
        <w:rPr>
          <w:rFonts w:asciiTheme="minorHAnsi" w:hAnsiTheme="minorHAnsi" w:cstheme="minorHAnsi"/>
          <w:color w:val="000000" w:themeColor="text1"/>
          <w:szCs w:val="24"/>
        </w:rPr>
        <w:t>n</w:t>
      </w:r>
      <w:r w:rsidR="00A0542A" w:rsidRPr="00C04EE6">
        <w:rPr>
          <w:rFonts w:asciiTheme="minorHAnsi" w:hAnsiTheme="minorHAnsi" w:cstheme="minorHAnsi"/>
          <w:color w:val="000000" w:themeColor="text1"/>
          <w:szCs w:val="24"/>
        </w:rPr>
        <w:t xml:space="preserve"> the applicable design standard for used oil tanks. </w:t>
      </w:r>
    </w:p>
    <w:p w14:paraId="0E8EAC4E" w14:textId="77777777" w:rsidR="005972CA" w:rsidRPr="00C04EE6" w:rsidRDefault="005972CA" w:rsidP="00CA2ACB">
      <w:pPr>
        <w:jc w:val="both"/>
        <w:rPr>
          <w:rFonts w:asciiTheme="minorHAnsi" w:hAnsiTheme="minorHAnsi" w:cstheme="minorHAnsi"/>
          <w:color w:val="000000" w:themeColor="text1"/>
          <w:szCs w:val="24"/>
        </w:rPr>
      </w:pPr>
    </w:p>
    <w:p w14:paraId="77563277" w14:textId="63C8FCCD" w:rsidR="00A0542A" w:rsidRDefault="00E96FA1" w:rsidP="00A0542A">
      <w:pPr>
        <w:rPr>
          <w:rFonts w:asciiTheme="minorHAnsi" w:hAnsiTheme="minorHAnsi" w:cstheme="minorHAnsi"/>
          <w:b/>
          <w:color w:val="000000" w:themeColor="text1"/>
          <w:szCs w:val="24"/>
        </w:rPr>
      </w:pPr>
      <w:r w:rsidRPr="00C04EE6">
        <w:rPr>
          <w:rFonts w:asciiTheme="minorHAnsi" w:hAnsiTheme="minorHAnsi" w:cstheme="minorHAnsi"/>
          <w:b/>
          <w:color w:val="000000" w:themeColor="text1"/>
          <w:szCs w:val="24"/>
        </w:rPr>
        <w:t>New System I</w:t>
      </w:r>
      <w:r w:rsidR="00EB2315" w:rsidRPr="00C04EE6">
        <w:rPr>
          <w:rFonts w:asciiTheme="minorHAnsi" w:hAnsiTheme="minorHAnsi" w:cstheme="minorHAnsi"/>
          <w:b/>
          <w:color w:val="000000" w:themeColor="text1"/>
          <w:szCs w:val="24"/>
        </w:rPr>
        <w:t xml:space="preserve">nstallation </w:t>
      </w:r>
      <w:r w:rsidRPr="00C04EE6">
        <w:rPr>
          <w:rFonts w:asciiTheme="minorHAnsi" w:hAnsiTheme="minorHAnsi" w:cstheme="minorHAnsi"/>
          <w:b/>
          <w:color w:val="000000" w:themeColor="text1"/>
          <w:szCs w:val="24"/>
        </w:rPr>
        <w:t>R</w:t>
      </w:r>
      <w:r w:rsidR="00A0542A" w:rsidRPr="00C04EE6">
        <w:rPr>
          <w:rFonts w:asciiTheme="minorHAnsi" w:hAnsiTheme="minorHAnsi" w:cstheme="minorHAnsi"/>
          <w:b/>
          <w:color w:val="000000" w:themeColor="text1"/>
          <w:szCs w:val="24"/>
        </w:rPr>
        <w:t>equirements</w:t>
      </w:r>
    </w:p>
    <w:p w14:paraId="30973D7C" w14:textId="42940174" w:rsidR="00555D2A" w:rsidRPr="00555D2A" w:rsidRDefault="00555D2A" w:rsidP="00A0542A">
      <w:p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Here is a quick list of requirements when installing a new storage tank :</w:t>
      </w:r>
    </w:p>
    <w:p w14:paraId="3CE1383F" w14:textId="24492F7C" w:rsidR="00A0542A" w:rsidRPr="00C04EE6" w:rsidRDefault="00A0542A" w:rsidP="00CA2ACB">
      <w:pPr>
        <w:pStyle w:val="ListParagraph"/>
        <w:numPr>
          <w:ilvl w:val="0"/>
          <w:numId w:val="31"/>
        </w:numPr>
        <w:jc w:val="both"/>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lastRenderedPageBreak/>
        <w:t xml:space="preserve">Contact a provincially approved licensed petroleum </w:t>
      </w:r>
      <w:r w:rsidR="001E4C61" w:rsidRPr="00C04EE6">
        <w:rPr>
          <w:rFonts w:asciiTheme="minorHAnsi" w:hAnsiTheme="minorHAnsi" w:cstheme="minorHAnsi"/>
          <w:color w:val="000000" w:themeColor="text1"/>
          <w:szCs w:val="24"/>
        </w:rPr>
        <w:t>contractor or Engineering firm</w:t>
      </w:r>
      <w:r w:rsidR="00C91957">
        <w:rPr>
          <w:rFonts w:asciiTheme="minorHAnsi" w:hAnsiTheme="minorHAnsi" w:cstheme="minorHAnsi"/>
          <w:color w:val="000000" w:themeColor="text1"/>
          <w:szCs w:val="24"/>
        </w:rPr>
        <w:t>.</w:t>
      </w:r>
    </w:p>
    <w:p w14:paraId="516E8286" w14:textId="26AF5D06" w:rsidR="00A0542A" w:rsidRPr="00C04EE6" w:rsidRDefault="00A0542A" w:rsidP="00CA2ACB">
      <w:pPr>
        <w:pStyle w:val="ListParagraph"/>
        <w:numPr>
          <w:ilvl w:val="0"/>
          <w:numId w:val="31"/>
        </w:numPr>
        <w:jc w:val="both"/>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Submit the SCH application forms including design drawings </w:t>
      </w:r>
      <w:r w:rsidR="00EB2315" w:rsidRPr="00C04EE6">
        <w:rPr>
          <w:rFonts w:asciiTheme="minorHAnsi" w:hAnsiTheme="minorHAnsi" w:cstheme="minorHAnsi"/>
          <w:color w:val="000000" w:themeColor="text1"/>
          <w:szCs w:val="24"/>
        </w:rPr>
        <w:t>to SCH RHQ</w:t>
      </w:r>
      <w:r w:rsidR="00C91957">
        <w:rPr>
          <w:rFonts w:asciiTheme="minorHAnsi" w:hAnsiTheme="minorHAnsi" w:cstheme="minorHAnsi"/>
          <w:color w:val="000000" w:themeColor="text1"/>
          <w:szCs w:val="24"/>
        </w:rPr>
        <w:t>.</w:t>
      </w:r>
    </w:p>
    <w:p w14:paraId="2D5CCCA5" w14:textId="309072C4" w:rsidR="00EB2315" w:rsidRPr="00C04EE6" w:rsidRDefault="00EB2315" w:rsidP="00CA2ACB">
      <w:pPr>
        <w:pStyle w:val="ListParagraph"/>
        <w:numPr>
          <w:ilvl w:val="1"/>
          <w:numId w:val="31"/>
        </w:numPr>
        <w:jc w:val="both"/>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Plans and specifications must bear the stamp and signature of a Professional Engineer</w:t>
      </w:r>
      <w:r w:rsidR="00C91957">
        <w:rPr>
          <w:rFonts w:asciiTheme="minorHAnsi" w:hAnsiTheme="minorHAnsi" w:cstheme="minorHAnsi"/>
          <w:color w:val="000000" w:themeColor="text1"/>
          <w:szCs w:val="24"/>
        </w:rPr>
        <w:t>.</w:t>
      </w:r>
    </w:p>
    <w:p w14:paraId="07B743E6" w14:textId="308F9CE6" w:rsidR="00EB2315" w:rsidRPr="00C04EE6" w:rsidRDefault="00EB2315" w:rsidP="00CA2ACB">
      <w:pPr>
        <w:pStyle w:val="ListParagraph"/>
        <w:numPr>
          <w:ilvl w:val="1"/>
          <w:numId w:val="31"/>
        </w:numPr>
        <w:jc w:val="both"/>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The installation contractor must prepare </w:t>
      </w:r>
      <w:r w:rsidRPr="00C04EE6">
        <w:rPr>
          <w:rFonts w:asciiTheme="minorHAnsi" w:hAnsiTheme="minorHAnsi" w:cstheme="minorHAnsi"/>
          <w:b/>
          <w:color w:val="000000" w:themeColor="text1"/>
          <w:szCs w:val="24"/>
        </w:rPr>
        <w:t>as-built drawings</w:t>
      </w:r>
      <w:r w:rsidR="00C91957">
        <w:rPr>
          <w:rFonts w:asciiTheme="minorHAnsi" w:hAnsiTheme="minorHAnsi" w:cstheme="minorHAnsi"/>
          <w:b/>
          <w:color w:val="000000" w:themeColor="text1"/>
          <w:szCs w:val="24"/>
        </w:rPr>
        <w:t>.</w:t>
      </w:r>
    </w:p>
    <w:p w14:paraId="16AB557A" w14:textId="77A7B42B" w:rsidR="00EB2315" w:rsidRPr="00C04EE6" w:rsidRDefault="00555D2A" w:rsidP="00CA2ACB">
      <w:pPr>
        <w:pStyle w:val="ListParagraph"/>
        <w:numPr>
          <w:ilvl w:val="0"/>
          <w:numId w:val="31"/>
        </w:numPr>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SCH </w:t>
      </w:r>
      <w:r w:rsidR="00A0542A" w:rsidRPr="00C04EE6">
        <w:rPr>
          <w:rFonts w:asciiTheme="minorHAnsi" w:hAnsiTheme="minorHAnsi" w:cstheme="minorHAnsi"/>
          <w:color w:val="000000" w:themeColor="text1"/>
          <w:szCs w:val="24"/>
        </w:rPr>
        <w:t>RHQ will review the application including design drawings for approval prior to installation</w:t>
      </w:r>
      <w:r w:rsidR="00C91957">
        <w:rPr>
          <w:rFonts w:asciiTheme="minorHAnsi" w:hAnsiTheme="minorHAnsi" w:cstheme="minorHAnsi"/>
          <w:color w:val="000000" w:themeColor="text1"/>
          <w:szCs w:val="24"/>
        </w:rPr>
        <w:t>.</w:t>
      </w:r>
    </w:p>
    <w:p w14:paraId="14CE9A91" w14:textId="1AA4D83C" w:rsidR="001E4C61" w:rsidRPr="00C04EE6" w:rsidRDefault="001E4C61" w:rsidP="00CA2ACB">
      <w:pPr>
        <w:pStyle w:val="ListParagraph"/>
        <w:numPr>
          <w:ilvl w:val="0"/>
          <w:numId w:val="31"/>
        </w:numPr>
        <w:jc w:val="both"/>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Obtain a new ECCC Identification number prior to tank construction and install on tank</w:t>
      </w:r>
      <w:r w:rsidR="00C91957">
        <w:rPr>
          <w:rFonts w:asciiTheme="minorHAnsi" w:hAnsiTheme="minorHAnsi" w:cstheme="minorHAnsi"/>
          <w:color w:val="000000" w:themeColor="text1"/>
          <w:szCs w:val="24"/>
        </w:rPr>
        <w:t>.</w:t>
      </w:r>
    </w:p>
    <w:p w14:paraId="1D98E750" w14:textId="224D9469" w:rsidR="00EB2315" w:rsidRPr="00C04EE6" w:rsidRDefault="00555D2A" w:rsidP="00CA2ACB">
      <w:pPr>
        <w:pStyle w:val="ListParagraph"/>
        <w:numPr>
          <w:ilvl w:val="0"/>
          <w:numId w:val="31"/>
        </w:numPr>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SCH </w:t>
      </w:r>
      <w:r w:rsidR="00A0542A" w:rsidRPr="00C04EE6">
        <w:rPr>
          <w:rFonts w:asciiTheme="minorHAnsi" w:hAnsiTheme="minorHAnsi" w:cstheme="minorHAnsi"/>
          <w:color w:val="000000" w:themeColor="text1"/>
          <w:szCs w:val="24"/>
        </w:rPr>
        <w:t>RHQ will complete a final inspection following install</w:t>
      </w:r>
      <w:r w:rsidR="00EB2315" w:rsidRPr="00C04EE6">
        <w:rPr>
          <w:rFonts w:asciiTheme="minorHAnsi" w:hAnsiTheme="minorHAnsi" w:cstheme="minorHAnsi"/>
          <w:color w:val="000000" w:themeColor="text1"/>
          <w:szCs w:val="24"/>
        </w:rPr>
        <w:t>ation</w:t>
      </w:r>
      <w:r w:rsidR="00C91957">
        <w:rPr>
          <w:rFonts w:asciiTheme="minorHAnsi" w:hAnsiTheme="minorHAnsi" w:cstheme="minorHAnsi"/>
          <w:color w:val="000000" w:themeColor="text1"/>
          <w:szCs w:val="24"/>
        </w:rPr>
        <w:t>.</w:t>
      </w:r>
    </w:p>
    <w:p w14:paraId="61E5E79E" w14:textId="497DF153" w:rsidR="005972CA" w:rsidRPr="00C91957" w:rsidRDefault="001E4C61" w:rsidP="00C91957">
      <w:pPr>
        <w:pStyle w:val="ListParagraph"/>
        <w:numPr>
          <w:ilvl w:val="0"/>
          <w:numId w:val="31"/>
        </w:numPr>
        <w:jc w:val="both"/>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Prepare a new </w:t>
      </w:r>
      <w:r w:rsidR="00FA7F2C">
        <w:rPr>
          <w:rFonts w:asciiTheme="minorHAnsi" w:hAnsiTheme="minorHAnsi" w:cstheme="minorHAnsi"/>
          <w:color w:val="000000" w:themeColor="text1"/>
          <w:szCs w:val="24"/>
        </w:rPr>
        <w:t>EERP</w:t>
      </w:r>
      <w:r w:rsidRPr="00C04EE6">
        <w:rPr>
          <w:rFonts w:asciiTheme="minorHAnsi" w:hAnsiTheme="minorHAnsi" w:cstheme="minorHAnsi"/>
          <w:color w:val="000000" w:themeColor="text1"/>
          <w:szCs w:val="24"/>
        </w:rPr>
        <w:t xml:space="preserve"> for the new used oil tank (if one does not already exist) and post it near the used oil tank. You can access a</w:t>
      </w:r>
      <w:r w:rsidR="00967A8B">
        <w:rPr>
          <w:rFonts w:asciiTheme="minorHAnsi" w:hAnsiTheme="minorHAnsi" w:cstheme="minorHAnsi"/>
          <w:color w:val="000000" w:themeColor="text1"/>
          <w:szCs w:val="24"/>
        </w:rPr>
        <w:t>n</w:t>
      </w:r>
      <w:r w:rsidRPr="00C04EE6">
        <w:rPr>
          <w:rFonts w:asciiTheme="minorHAnsi" w:hAnsiTheme="minorHAnsi" w:cstheme="minorHAnsi"/>
          <w:color w:val="000000" w:themeColor="text1"/>
          <w:szCs w:val="24"/>
        </w:rPr>
        <w:t xml:space="preserve"> EERP template</w:t>
      </w:r>
      <w:r w:rsidR="00555D2A">
        <w:rPr>
          <w:rFonts w:asciiTheme="minorHAnsi" w:hAnsiTheme="minorHAnsi" w:cstheme="minorHAnsi"/>
          <w:color w:val="000000" w:themeColor="text1"/>
          <w:szCs w:val="24"/>
        </w:rPr>
        <w:t xml:space="preserve"> here</w:t>
      </w:r>
      <w:r w:rsidR="00555D2A" w:rsidRPr="0015787C">
        <w:rPr>
          <w:rFonts w:asciiTheme="minorHAnsi" w:hAnsiTheme="minorHAnsi" w:cstheme="minorHAnsi"/>
          <w:color w:val="000000" w:themeColor="text1"/>
          <w:szCs w:val="24"/>
        </w:rPr>
        <w:t xml:space="preserve"> </w:t>
      </w:r>
      <w:hyperlink r:id="rId16" w:history="1">
        <w:r w:rsidR="0015787C" w:rsidRPr="0015787C">
          <w:rPr>
            <w:rFonts w:asciiTheme="minorHAnsi" w:hAnsiTheme="minorHAnsi" w:cstheme="minorHAnsi"/>
          </w:rPr>
          <w:t xml:space="preserve"> </w:t>
        </w:r>
        <w:hyperlink r:id="rId17" w:history="1">
          <w:r w:rsidR="0015787C" w:rsidRPr="0015787C">
            <w:rPr>
              <w:rStyle w:val="Hyperlink"/>
              <w:rFonts w:asciiTheme="minorHAnsi" w:hAnsiTheme="minorHAnsi" w:cstheme="minorHAnsi"/>
            </w:rPr>
            <w:t>Site-specific environmental emergency response plan template (with tank) (dfo-mpo.gc.ca)</w:t>
          </w:r>
        </w:hyperlink>
        <w:r w:rsidR="008813E2" w:rsidRPr="0015787C">
          <w:rPr>
            <w:rStyle w:val="Hyperlink"/>
            <w:rFonts w:asciiTheme="minorHAnsi" w:hAnsiTheme="minorHAnsi" w:cstheme="minorHAnsi"/>
            <w:szCs w:val="24"/>
          </w:rPr>
          <w:t>.</w:t>
        </w:r>
      </w:hyperlink>
    </w:p>
    <w:p w14:paraId="7C4AFC96" w14:textId="77777777" w:rsidR="00555D2A" w:rsidRDefault="00555D2A" w:rsidP="00C91957">
      <w:pPr>
        <w:jc w:val="both"/>
        <w:rPr>
          <w:rFonts w:asciiTheme="minorHAnsi" w:hAnsiTheme="minorHAnsi" w:cstheme="minorHAnsi"/>
          <w:color w:val="000000" w:themeColor="text1"/>
          <w:szCs w:val="24"/>
        </w:rPr>
      </w:pPr>
    </w:p>
    <w:p w14:paraId="53E36DC6" w14:textId="0578DD7A" w:rsidR="00555D2A" w:rsidRDefault="00A64EA1" w:rsidP="008A2638">
      <w:pPr>
        <w:jc w:val="both"/>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Used oil tank systems must be located away from vehicle traffic and protected from impacts by vehicles, trailers, forklifts, etc</w:t>
      </w:r>
      <w:r w:rsidR="00555D2A">
        <w:rPr>
          <w:rFonts w:asciiTheme="minorHAnsi" w:hAnsiTheme="minorHAnsi" w:cstheme="minorHAnsi"/>
          <w:color w:val="000000" w:themeColor="text1"/>
          <w:szCs w:val="24"/>
        </w:rPr>
        <w:t>.</w:t>
      </w:r>
      <w:r w:rsidR="007C5117">
        <w:rPr>
          <w:rFonts w:asciiTheme="minorHAnsi" w:hAnsiTheme="minorHAnsi" w:cstheme="minorHAnsi"/>
          <w:color w:val="000000" w:themeColor="text1"/>
          <w:szCs w:val="24"/>
        </w:rPr>
        <w:t xml:space="preserve"> </w:t>
      </w:r>
      <w:r w:rsidRPr="00C04EE6">
        <w:rPr>
          <w:rFonts w:asciiTheme="minorHAnsi" w:hAnsiTheme="minorHAnsi" w:cstheme="minorHAnsi"/>
          <w:color w:val="000000" w:themeColor="text1"/>
          <w:szCs w:val="24"/>
        </w:rPr>
        <w:t>Tank systems must not be placed closer than 4.5m horizontally from the normal annual high-water mark</w:t>
      </w:r>
      <w:r w:rsidR="00555D2A">
        <w:rPr>
          <w:rFonts w:asciiTheme="minorHAnsi" w:hAnsiTheme="minorHAnsi" w:cstheme="minorHAnsi"/>
          <w:color w:val="000000" w:themeColor="text1"/>
          <w:szCs w:val="24"/>
        </w:rPr>
        <w:t xml:space="preserve">. </w:t>
      </w:r>
      <w:r w:rsidRPr="00C04EE6">
        <w:rPr>
          <w:rFonts w:asciiTheme="minorHAnsi" w:hAnsiTheme="minorHAnsi" w:cstheme="minorHAnsi"/>
          <w:color w:val="000000" w:themeColor="text1"/>
          <w:szCs w:val="24"/>
        </w:rPr>
        <w:t>Tank systems should not be placed on a wharf or on an approach to a wharf without approval from the SCH Regional Engineer and these systems must not exceed 5,000 L in capacity</w:t>
      </w:r>
      <w:r w:rsidR="00555D2A">
        <w:rPr>
          <w:rFonts w:asciiTheme="minorHAnsi" w:hAnsiTheme="minorHAnsi" w:cstheme="minorHAnsi"/>
          <w:color w:val="000000" w:themeColor="text1"/>
          <w:szCs w:val="24"/>
        </w:rPr>
        <w:t>.</w:t>
      </w:r>
    </w:p>
    <w:p w14:paraId="08D551FD" w14:textId="77777777" w:rsidR="008A2638" w:rsidRPr="008A2638" w:rsidRDefault="008A2638" w:rsidP="008A2638">
      <w:pPr>
        <w:jc w:val="both"/>
        <w:rPr>
          <w:rFonts w:asciiTheme="minorHAnsi" w:hAnsiTheme="minorHAnsi" w:cstheme="minorHAnsi"/>
          <w:color w:val="000000" w:themeColor="text1"/>
          <w:szCs w:val="24"/>
        </w:rPr>
      </w:pPr>
    </w:p>
    <w:p w14:paraId="691C7364" w14:textId="338053DB" w:rsidR="00EB2315" w:rsidRPr="00C04EE6" w:rsidRDefault="00EB2315" w:rsidP="00BC5F88">
      <w:pPr>
        <w:pStyle w:val="Heading2"/>
      </w:pPr>
      <w:bookmarkStart w:id="49" w:name="_Toc95125897"/>
      <w:bookmarkStart w:id="50" w:name="_Toc95125945"/>
      <w:bookmarkStart w:id="51" w:name="_Toc95126068"/>
      <w:bookmarkStart w:id="52" w:name="_Toc95126396"/>
      <w:bookmarkStart w:id="53" w:name="_Toc149573836"/>
      <w:r w:rsidRPr="00C04EE6">
        <w:t xml:space="preserve">Removal </w:t>
      </w:r>
      <w:r w:rsidRPr="00BC5F88">
        <w:t>Requirements</w:t>
      </w:r>
      <w:bookmarkEnd w:id="49"/>
      <w:bookmarkEnd w:id="50"/>
      <w:bookmarkEnd w:id="51"/>
      <w:bookmarkEnd w:id="52"/>
      <w:bookmarkEnd w:id="53"/>
    </w:p>
    <w:p w14:paraId="5D1DCB0E" w14:textId="77777777" w:rsidR="00CA2ACB" w:rsidRPr="00C04EE6" w:rsidRDefault="00CA2ACB" w:rsidP="00CA2ACB">
      <w:pPr>
        <w:rPr>
          <w:rFonts w:asciiTheme="minorHAnsi" w:hAnsiTheme="minorHAnsi" w:cstheme="minorHAnsi"/>
        </w:rPr>
      </w:pPr>
    </w:p>
    <w:p w14:paraId="7F8C34B8" w14:textId="07F32F65" w:rsidR="00BC5F88" w:rsidRPr="00C04EE6" w:rsidRDefault="00BC53B5" w:rsidP="00CA2ACB">
      <w:pPr>
        <w:jc w:val="both"/>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A provincially approved installer must conduct a tank system removal. If none exists, a </w:t>
      </w:r>
      <w:r w:rsidR="00BE792D" w:rsidRPr="00C04EE6">
        <w:rPr>
          <w:rFonts w:asciiTheme="minorHAnsi" w:hAnsiTheme="minorHAnsi" w:cstheme="minorHAnsi"/>
          <w:color w:val="000000" w:themeColor="text1"/>
          <w:szCs w:val="24"/>
        </w:rPr>
        <w:t>p</w:t>
      </w:r>
      <w:r w:rsidRPr="00C04EE6">
        <w:rPr>
          <w:rFonts w:asciiTheme="minorHAnsi" w:hAnsiTheme="minorHAnsi" w:cstheme="minorHAnsi"/>
          <w:color w:val="000000" w:themeColor="text1"/>
          <w:szCs w:val="24"/>
        </w:rPr>
        <w:t xml:space="preserve">rofessional </w:t>
      </w:r>
      <w:r w:rsidR="00BE792D" w:rsidRPr="00C04EE6">
        <w:rPr>
          <w:rFonts w:asciiTheme="minorHAnsi" w:hAnsiTheme="minorHAnsi" w:cstheme="minorHAnsi"/>
          <w:color w:val="000000" w:themeColor="text1"/>
          <w:szCs w:val="24"/>
        </w:rPr>
        <w:t>e</w:t>
      </w:r>
      <w:r w:rsidRPr="00C04EE6">
        <w:rPr>
          <w:rFonts w:asciiTheme="minorHAnsi" w:hAnsiTheme="minorHAnsi" w:cstheme="minorHAnsi"/>
          <w:color w:val="000000" w:themeColor="text1"/>
          <w:szCs w:val="24"/>
        </w:rPr>
        <w:t>ngineer must supervise the removal.</w:t>
      </w:r>
    </w:p>
    <w:p w14:paraId="23CC3316" w14:textId="4BF69258" w:rsidR="00EB2315" w:rsidRPr="00C04EE6" w:rsidRDefault="00EB2315" w:rsidP="00CA2ACB">
      <w:pPr>
        <w:pStyle w:val="ListParagraph"/>
        <w:numPr>
          <w:ilvl w:val="0"/>
          <w:numId w:val="33"/>
        </w:numPr>
        <w:jc w:val="both"/>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Notify SCH of planned used oil tank removal to ensure risks are mitigated</w:t>
      </w:r>
      <w:r w:rsidR="00AD2A10">
        <w:rPr>
          <w:rFonts w:asciiTheme="minorHAnsi" w:hAnsiTheme="minorHAnsi" w:cstheme="minorHAnsi"/>
          <w:color w:val="000000" w:themeColor="text1"/>
          <w:szCs w:val="24"/>
        </w:rPr>
        <w:t>.</w:t>
      </w:r>
    </w:p>
    <w:p w14:paraId="098DEB7E" w14:textId="4D591D40" w:rsidR="00EB2315" w:rsidRPr="00C04EE6" w:rsidRDefault="00EB2315" w:rsidP="00CA2ACB">
      <w:pPr>
        <w:pStyle w:val="ListParagraph"/>
        <w:numPr>
          <w:ilvl w:val="0"/>
          <w:numId w:val="33"/>
        </w:numPr>
        <w:jc w:val="both"/>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Removal of used oil tank by contractor and disposal of used oil tank at an approved disposal site</w:t>
      </w:r>
      <w:r w:rsidR="00AD2A10">
        <w:rPr>
          <w:rFonts w:asciiTheme="minorHAnsi" w:hAnsiTheme="minorHAnsi" w:cstheme="minorHAnsi"/>
          <w:color w:val="000000" w:themeColor="text1"/>
          <w:szCs w:val="24"/>
        </w:rPr>
        <w:t>.</w:t>
      </w:r>
    </w:p>
    <w:p w14:paraId="03E94F50" w14:textId="41083A0F" w:rsidR="00EB2315" w:rsidRPr="00C04EE6" w:rsidRDefault="00EB2315" w:rsidP="00CA2ACB">
      <w:pPr>
        <w:pStyle w:val="ListParagraph"/>
        <w:numPr>
          <w:ilvl w:val="0"/>
          <w:numId w:val="33"/>
        </w:numPr>
        <w:jc w:val="both"/>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Obtain a</w:t>
      </w:r>
      <w:r w:rsidR="001E4C61" w:rsidRPr="00C04EE6">
        <w:rPr>
          <w:rFonts w:asciiTheme="minorHAnsi" w:hAnsiTheme="minorHAnsi" w:cstheme="minorHAnsi"/>
          <w:color w:val="000000" w:themeColor="text1"/>
          <w:szCs w:val="24"/>
        </w:rPr>
        <w:t xml:space="preserve"> disposal slip from contractor</w:t>
      </w:r>
      <w:r w:rsidR="00AD2A10">
        <w:rPr>
          <w:rFonts w:asciiTheme="minorHAnsi" w:hAnsiTheme="minorHAnsi" w:cstheme="minorHAnsi"/>
          <w:color w:val="000000" w:themeColor="text1"/>
          <w:szCs w:val="24"/>
        </w:rPr>
        <w:t>.</w:t>
      </w:r>
    </w:p>
    <w:p w14:paraId="3E79745D" w14:textId="6D7E0B9F" w:rsidR="001E4C61" w:rsidRPr="00C04EE6" w:rsidRDefault="001E4C61" w:rsidP="00CA2ACB">
      <w:pPr>
        <w:pStyle w:val="ListParagraph"/>
        <w:numPr>
          <w:ilvl w:val="0"/>
          <w:numId w:val="33"/>
        </w:numPr>
        <w:jc w:val="both"/>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Once removed, notify ECCC (within 60 days)</w:t>
      </w:r>
      <w:r w:rsidR="00AD2A10">
        <w:rPr>
          <w:rFonts w:asciiTheme="minorHAnsi" w:hAnsiTheme="minorHAnsi" w:cstheme="minorHAnsi"/>
          <w:color w:val="000000" w:themeColor="text1"/>
          <w:szCs w:val="24"/>
        </w:rPr>
        <w:t>.</w:t>
      </w:r>
    </w:p>
    <w:p w14:paraId="77315909" w14:textId="13088092" w:rsidR="00CA2ACB" w:rsidRPr="00C04EE6" w:rsidRDefault="00BE792D" w:rsidP="00CA2ACB">
      <w:pPr>
        <w:jc w:val="both"/>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The table</w:t>
      </w:r>
      <w:r w:rsidR="00EB2315" w:rsidRPr="00C04EE6">
        <w:rPr>
          <w:rFonts w:asciiTheme="minorHAnsi" w:hAnsiTheme="minorHAnsi" w:cstheme="minorHAnsi"/>
          <w:color w:val="000000" w:themeColor="text1"/>
          <w:szCs w:val="24"/>
        </w:rPr>
        <w:t xml:space="preserve"> below provides a list of provinces and territories with approved installers.</w:t>
      </w:r>
    </w:p>
    <w:p w14:paraId="3DFBC188" w14:textId="28B21759" w:rsidR="00BE792D" w:rsidRDefault="00BE792D" w:rsidP="00CA2ACB">
      <w:pPr>
        <w:jc w:val="both"/>
        <w:rPr>
          <w:rFonts w:asciiTheme="minorHAnsi" w:hAnsiTheme="minorHAnsi" w:cstheme="minorHAnsi"/>
          <w:color w:val="000000" w:themeColor="text1"/>
          <w:szCs w:val="24"/>
        </w:rPr>
      </w:pPr>
    </w:p>
    <w:p w14:paraId="5E7FA4EB" w14:textId="61E6A535" w:rsidR="008A2638" w:rsidRDefault="008A2638" w:rsidP="00CA2ACB">
      <w:pPr>
        <w:jc w:val="both"/>
        <w:rPr>
          <w:rFonts w:asciiTheme="minorHAnsi" w:hAnsiTheme="minorHAnsi" w:cstheme="minorHAnsi"/>
          <w:color w:val="000000" w:themeColor="text1"/>
          <w:szCs w:val="24"/>
        </w:rPr>
      </w:pPr>
    </w:p>
    <w:p w14:paraId="685CDA49" w14:textId="4D2F2246" w:rsidR="008A2638" w:rsidRDefault="008A2638" w:rsidP="00CA2ACB">
      <w:pPr>
        <w:jc w:val="both"/>
        <w:rPr>
          <w:rFonts w:asciiTheme="minorHAnsi" w:hAnsiTheme="minorHAnsi" w:cstheme="minorHAnsi"/>
          <w:color w:val="000000" w:themeColor="text1"/>
          <w:szCs w:val="24"/>
        </w:rPr>
      </w:pPr>
    </w:p>
    <w:p w14:paraId="2442A5A8" w14:textId="2BD9E9C9" w:rsidR="008A2638" w:rsidRDefault="008A2638" w:rsidP="00CA2ACB">
      <w:pPr>
        <w:jc w:val="both"/>
        <w:rPr>
          <w:rFonts w:asciiTheme="minorHAnsi" w:hAnsiTheme="minorHAnsi" w:cstheme="minorHAnsi"/>
          <w:color w:val="000000" w:themeColor="text1"/>
          <w:szCs w:val="24"/>
        </w:rPr>
      </w:pPr>
    </w:p>
    <w:p w14:paraId="61EA8FFF" w14:textId="77777777" w:rsidR="008A2638" w:rsidRPr="00C04EE6" w:rsidRDefault="008A2638" w:rsidP="00CA2ACB">
      <w:pPr>
        <w:jc w:val="both"/>
        <w:rPr>
          <w:rFonts w:asciiTheme="minorHAnsi" w:hAnsiTheme="minorHAnsi" w:cstheme="minorHAnsi"/>
          <w:color w:val="000000" w:themeColor="text1"/>
          <w:szCs w:val="24"/>
        </w:rPr>
      </w:pPr>
    </w:p>
    <w:p w14:paraId="1A1A797D" w14:textId="18751939" w:rsidR="00EB2315" w:rsidRPr="00C04EE6" w:rsidRDefault="00EB2315" w:rsidP="00CA2ACB">
      <w:pPr>
        <w:jc w:val="both"/>
        <w:rPr>
          <w:rFonts w:asciiTheme="minorHAnsi" w:hAnsiTheme="minorHAnsi" w:cstheme="minorHAnsi"/>
          <w:color w:val="000000" w:themeColor="text1"/>
          <w:szCs w:val="24"/>
        </w:rPr>
      </w:pPr>
      <w:r w:rsidRPr="00FA7F2C">
        <w:rPr>
          <w:rFonts w:asciiTheme="minorHAnsi" w:hAnsiTheme="minorHAnsi" w:cstheme="minorHAnsi"/>
          <w:b/>
          <w:bCs/>
          <w:color w:val="000000" w:themeColor="text1"/>
          <w:szCs w:val="24"/>
        </w:rPr>
        <w:t>Provinces with Certified Petroleum Storage Tank Installers and Removers in Canada</w:t>
      </w:r>
    </w:p>
    <w:tbl>
      <w:tblPr>
        <w:tblW w:w="9918" w:type="dxa"/>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98"/>
        <w:gridCol w:w="3510"/>
        <w:gridCol w:w="2610"/>
      </w:tblGrid>
      <w:tr w:rsidR="001E4C61" w:rsidRPr="00C04EE6" w14:paraId="09C4A6CD" w14:textId="77777777" w:rsidTr="007772E5">
        <w:trPr>
          <w:trHeight w:val="205"/>
        </w:trPr>
        <w:tc>
          <w:tcPr>
            <w:tcW w:w="3798" w:type="dxa"/>
            <w:tcBorders>
              <w:top w:val="single" w:sz="8" w:space="0" w:color="000000"/>
              <w:bottom w:val="single" w:sz="8" w:space="0" w:color="000000"/>
              <w:right w:val="single" w:sz="8" w:space="0" w:color="000000"/>
            </w:tcBorders>
            <w:shd w:val="clear" w:color="auto" w:fill="C0C0C0"/>
          </w:tcPr>
          <w:p w14:paraId="04B369A9"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b/>
                <w:bCs/>
                <w:color w:val="000000" w:themeColor="text1"/>
                <w:szCs w:val="24"/>
              </w:rPr>
              <w:t xml:space="preserve">Province / Territory </w:t>
            </w:r>
          </w:p>
        </w:tc>
        <w:tc>
          <w:tcPr>
            <w:tcW w:w="3510" w:type="dxa"/>
            <w:tcBorders>
              <w:top w:val="single" w:sz="8" w:space="0" w:color="000000"/>
              <w:left w:val="single" w:sz="8" w:space="0" w:color="000000"/>
              <w:bottom w:val="single" w:sz="8" w:space="0" w:color="000000"/>
              <w:right w:val="single" w:sz="8" w:space="0" w:color="000000"/>
            </w:tcBorders>
            <w:shd w:val="clear" w:color="auto" w:fill="C0C0C0"/>
          </w:tcPr>
          <w:p w14:paraId="71E9232D"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b/>
                <w:bCs/>
                <w:color w:val="000000" w:themeColor="text1"/>
                <w:szCs w:val="24"/>
              </w:rPr>
              <w:t xml:space="preserve">Certified Installer contractors? </w:t>
            </w:r>
          </w:p>
        </w:tc>
        <w:tc>
          <w:tcPr>
            <w:tcW w:w="2610" w:type="dxa"/>
            <w:tcBorders>
              <w:top w:val="single" w:sz="8" w:space="0" w:color="000000"/>
              <w:left w:val="single" w:sz="8" w:space="0" w:color="000000"/>
              <w:bottom w:val="single" w:sz="8" w:space="0" w:color="000000"/>
            </w:tcBorders>
            <w:shd w:val="clear" w:color="auto" w:fill="C0C0C0"/>
          </w:tcPr>
          <w:p w14:paraId="17F76AB0"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b/>
                <w:bCs/>
                <w:color w:val="000000" w:themeColor="text1"/>
                <w:szCs w:val="24"/>
              </w:rPr>
              <w:t xml:space="preserve">Certified removal contractors? </w:t>
            </w:r>
          </w:p>
        </w:tc>
      </w:tr>
      <w:tr w:rsidR="001E4C61" w:rsidRPr="00C04EE6" w14:paraId="05F31DD9" w14:textId="77777777" w:rsidTr="007772E5">
        <w:trPr>
          <w:trHeight w:val="105"/>
        </w:trPr>
        <w:tc>
          <w:tcPr>
            <w:tcW w:w="3798" w:type="dxa"/>
            <w:tcBorders>
              <w:top w:val="single" w:sz="8" w:space="0" w:color="000000"/>
              <w:bottom w:val="single" w:sz="8" w:space="0" w:color="000000"/>
              <w:right w:val="single" w:sz="8" w:space="0" w:color="000000"/>
            </w:tcBorders>
          </w:tcPr>
          <w:p w14:paraId="583FB72D"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British Columbia </w:t>
            </w:r>
          </w:p>
        </w:tc>
        <w:tc>
          <w:tcPr>
            <w:tcW w:w="3510" w:type="dxa"/>
            <w:tcBorders>
              <w:top w:val="single" w:sz="8" w:space="0" w:color="000000"/>
              <w:left w:val="single" w:sz="8" w:space="0" w:color="000000"/>
              <w:bottom w:val="single" w:sz="8" w:space="0" w:color="000000"/>
              <w:right w:val="single" w:sz="8" w:space="0" w:color="000000"/>
            </w:tcBorders>
          </w:tcPr>
          <w:p w14:paraId="1F6315BD"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No </w:t>
            </w:r>
          </w:p>
        </w:tc>
        <w:tc>
          <w:tcPr>
            <w:tcW w:w="2610" w:type="dxa"/>
            <w:tcBorders>
              <w:top w:val="single" w:sz="8" w:space="0" w:color="000000"/>
              <w:left w:val="single" w:sz="8" w:space="0" w:color="000000"/>
              <w:bottom w:val="single" w:sz="8" w:space="0" w:color="000000"/>
            </w:tcBorders>
          </w:tcPr>
          <w:p w14:paraId="3745A5B7"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No </w:t>
            </w:r>
          </w:p>
        </w:tc>
      </w:tr>
      <w:tr w:rsidR="001E4C61" w:rsidRPr="00C04EE6" w14:paraId="4CC86D2F" w14:textId="77777777" w:rsidTr="007772E5">
        <w:trPr>
          <w:trHeight w:val="105"/>
        </w:trPr>
        <w:tc>
          <w:tcPr>
            <w:tcW w:w="3798" w:type="dxa"/>
            <w:tcBorders>
              <w:top w:val="single" w:sz="8" w:space="0" w:color="000000"/>
              <w:bottom w:val="single" w:sz="8" w:space="0" w:color="000000"/>
              <w:right w:val="single" w:sz="8" w:space="0" w:color="000000"/>
            </w:tcBorders>
          </w:tcPr>
          <w:p w14:paraId="5ACCC26E"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Alberta </w:t>
            </w:r>
          </w:p>
        </w:tc>
        <w:tc>
          <w:tcPr>
            <w:tcW w:w="3510" w:type="dxa"/>
            <w:tcBorders>
              <w:top w:val="single" w:sz="8" w:space="0" w:color="000000"/>
              <w:left w:val="single" w:sz="8" w:space="0" w:color="000000"/>
              <w:bottom w:val="single" w:sz="8" w:space="0" w:color="000000"/>
              <w:right w:val="single" w:sz="8" w:space="0" w:color="000000"/>
            </w:tcBorders>
          </w:tcPr>
          <w:p w14:paraId="7C4BE36E"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c>
          <w:tcPr>
            <w:tcW w:w="2610" w:type="dxa"/>
            <w:tcBorders>
              <w:top w:val="single" w:sz="8" w:space="0" w:color="000000"/>
              <w:left w:val="single" w:sz="8" w:space="0" w:color="000000"/>
              <w:bottom w:val="single" w:sz="8" w:space="0" w:color="000000"/>
            </w:tcBorders>
          </w:tcPr>
          <w:p w14:paraId="0660DB44"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r>
      <w:tr w:rsidR="001E4C61" w:rsidRPr="00C04EE6" w14:paraId="30CE8BBC" w14:textId="77777777" w:rsidTr="007772E5">
        <w:trPr>
          <w:trHeight w:val="105"/>
        </w:trPr>
        <w:tc>
          <w:tcPr>
            <w:tcW w:w="3798" w:type="dxa"/>
            <w:tcBorders>
              <w:top w:val="single" w:sz="8" w:space="0" w:color="000000"/>
              <w:bottom w:val="single" w:sz="8" w:space="0" w:color="000000"/>
              <w:right w:val="single" w:sz="8" w:space="0" w:color="000000"/>
            </w:tcBorders>
          </w:tcPr>
          <w:p w14:paraId="401187BB"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Saskatchewan </w:t>
            </w:r>
          </w:p>
        </w:tc>
        <w:tc>
          <w:tcPr>
            <w:tcW w:w="3510" w:type="dxa"/>
            <w:tcBorders>
              <w:top w:val="single" w:sz="8" w:space="0" w:color="000000"/>
              <w:left w:val="single" w:sz="8" w:space="0" w:color="000000"/>
              <w:bottom w:val="single" w:sz="8" w:space="0" w:color="000000"/>
              <w:right w:val="single" w:sz="8" w:space="0" w:color="000000"/>
            </w:tcBorders>
          </w:tcPr>
          <w:p w14:paraId="7B90DABC"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c>
          <w:tcPr>
            <w:tcW w:w="2610" w:type="dxa"/>
            <w:tcBorders>
              <w:top w:val="single" w:sz="8" w:space="0" w:color="000000"/>
              <w:left w:val="single" w:sz="8" w:space="0" w:color="000000"/>
              <w:bottom w:val="single" w:sz="8" w:space="0" w:color="000000"/>
            </w:tcBorders>
          </w:tcPr>
          <w:p w14:paraId="7F245B46"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r>
      <w:tr w:rsidR="001E4C61" w:rsidRPr="00C04EE6" w14:paraId="5C924478" w14:textId="77777777" w:rsidTr="007772E5">
        <w:trPr>
          <w:trHeight w:val="105"/>
        </w:trPr>
        <w:tc>
          <w:tcPr>
            <w:tcW w:w="3798" w:type="dxa"/>
            <w:tcBorders>
              <w:top w:val="single" w:sz="8" w:space="0" w:color="000000"/>
              <w:bottom w:val="single" w:sz="8" w:space="0" w:color="000000"/>
              <w:right w:val="single" w:sz="8" w:space="0" w:color="000000"/>
            </w:tcBorders>
          </w:tcPr>
          <w:p w14:paraId="7ED37626"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Manitoba </w:t>
            </w:r>
          </w:p>
        </w:tc>
        <w:tc>
          <w:tcPr>
            <w:tcW w:w="3510" w:type="dxa"/>
            <w:tcBorders>
              <w:top w:val="single" w:sz="8" w:space="0" w:color="000000"/>
              <w:left w:val="single" w:sz="8" w:space="0" w:color="000000"/>
              <w:bottom w:val="single" w:sz="8" w:space="0" w:color="000000"/>
              <w:right w:val="single" w:sz="8" w:space="0" w:color="000000"/>
            </w:tcBorders>
          </w:tcPr>
          <w:p w14:paraId="11687B41"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c>
          <w:tcPr>
            <w:tcW w:w="2610" w:type="dxa"/>
            <w:tcBorders>
              <w:top w:val="single" w:sz="8" w:space="0" w:color="000000"/>
              <w:left w:val="single" w:sz="8" w:space="0" w:color="000000"/>
              <w:bottom w:val="single" w:sz="8" w:space="0" w:color="000000"/>
            </w:tcBorders>
          </w:tcPr>
          <w:p w14:paraId="704D325E"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r>
      <w:tr w:rsidR="001E4C61" w:rsidRPr="00C04EE6" w14:paraId="270BB3B1" w14:textId="77777777" w:rsidTr="007772E5">
        <w:trPr>
          <w:trHeight w:val="105"/>
        </w:trPr>
        <w:tc>
          <w:tcPr>
            <w:tcW w:w="3798" w:type="dxa"/>
            <w:tcBorders>
              <w:top w:val="single" w:sz="8" w:space="0" w:color="000000"/>
              <w:bottom w:val="single" w:sz="8" w:space="0" w:color="000000"/>
              <w:right w:val="single" w:sz="8" w:space="0" w:color="000000"/>
            </w:tcBorders>
          </w:tcPr>
          <w:p w14:paraId="7259A767"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Ontario </w:t>
            </w:r>
          </w:p>
        </w:tc>
        <w:tc>
          <w:tcPr>
            <w:tcW w:w="3510" w:type="dxa"/>
            <w:tcBorders>
              <w:top w:val="single" w:sz="8" w:space="0" w:color="000000"/>
              <w:left w:val="single" w:sz="8" w:space="0" w:color="000000"/>
              <w:bottom w:val="single" w:sz="8" w:space="0" w:color="000000"/>
              <w:right w:val="single" w:sz="8" w:space="0" w:color="000000"/>
            </w:tcBorders>
          </w:tcPr>
          <w:p w14:paraId="74780543"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c>
          <w:tcPr>
            <w:tcW w:w="2610" w:type="dxa"/>
            <w:tcBorders>
              <w:top w:val="single" w:sz="8" w:space="0" w:color="000000"/>
              <w:left w:val="single" w:sz="8" w:space="0" w:color="000000"/>
              <w:bottom w:val="single" w:sz="8" w:space="0" w:color="000000"/>
            </w:tcBorders>
          </w:tcPr>
          <w:p w14:paraId="3B6EDC71"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r>
      <w:tr w:rsidR="001E4C61" w:rsidRPr="00C04EE6" w14:paraId="3B1D42EF" w14:textId="77777777" w:rsidTr="007772E5">
        <w:trPr>
          <w:trHeight w:val="105"/>
        </w:trPr>
        <w:tc>
          <w:tcPr>
            <w:tcW w:w="3798" w:type="dxa"/>
            <w:tcBorders>
              <w:top w:val="single" w:sz="8" w:space="0" w:color="000000"/>
              <w:bottom w:val="single" w:sz="8" w:space="0" w:color="000000"/>
              <w:right w:val="single" w:sz="8" w:space="0" w:color="000000"/>
            </w:tcBorders>
          </w:tcPr>
          <w:p w14:paraId="06F96293"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Quebec </w:t>
            </w:r>
          </w:p>
        </w:tc>
        <w:tc>
          <w:tcPr>
            <w:tcW w:w="3510" w:type="dxa"/>
            <w:tcBorders>
              <w:top w:val="single" w:sz="8" w:space="0" w:color="000000"/>
              <w:left w:val="single" w:sz="8" w:space="0" w:color="000000"/>
              <w:bottom w:val="single" w:sz="8" w:space="0" w:color="000000"/>
              <w:right w:val="single" w:sz="8" w:space="0" w:color="000000"/>
            </w:tcBorders>
          </w:tcPr>
          <w:p w14:paraId="284749A4"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c>
          <w:tcPr>
            <w:tcW w:w="2610" w:type="dxa"/>
            <w:tcBorders>
              <w:top w:val="single" w:sz="8" w:space="0" w:color="000000"/>
              <w:left w:val="single" w:sz="8" w:space="0" w:color="000000"/>
              <w:bottom w:val="single" w:sz="8" w:space="0" w:color="000000"/>
            </w:tcBorders>
          </w:tcPr>
          <w:p w14:paraId="51E0E0CF"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r>
      <w:tr w:rsidR="001E4C61" w:rsidRPr="00C04EE6" w14:paraId="56806AFF" w14:textId="77777777" w:rsidTr="007772E5">
        <w:trPr>
          <w:trHeight w:val="105"/>
        </w:trPr>
        <w:tc>
          <w:tcPr>
            <w:tcW w:w="3798" w:type="dxa"/>
            <w:tcBorders>
              <w:top w:val="single" w:sz="8" w:space="0" w:color="000000"/>
              <w:bottom w:val="single" w:sz="8" w:space="0" w:color="000000"/>
              <w:right w:val="single" w:sz="8" w:space="0" w:color="000000"/>
            </w:tcBorders>
          </w:tcPr>
          <w:p w14:paraId="6C9DAD94"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New Brunswick </w:t>
            </w:r>
          </w:p>
        </w:tc>
        <w:tc>
          <w:tcPr>
            <w:tcW w:w="3510" w:type="dxa"/>
            <w:tcBorders>
              <w:top w:val="single" w:sz="8" w:space="0" w:color="000000"/>
              <w:left w:val="single" w:sz="8" w:space="0" w:color="000000"/>
              <w:bottom w:val="single" w:sz="8" w:space="0" w:color="000000"/>
              <w:right w:val="single" w:sz="8" w:space="0" w:color="000000"/>
            </w:tcBorders>
          </w:tcPr>
          <w:p w14:paraId="7818F009"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c>
          <w:tcPr>
            <w:tcW w:w="2610" w:type="dxa"/>
            <w:tcBorders>
              <w:top w:val="single" w:sz="8" w:space="0" w:color="000000"/>
              <w:left w:val="single" w:sz="8" w:space="0" w:color="000000"/>
              <w:bottom w:val="single" w:sz="8" w:space="0" w:color="000000"/>
            </w:tcBorders>
          </w:tcPr>
          <w:p w14:paraId="6FBD9169"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r>
      <w:tr w:rsidR="001E4C61" w:rsidRPr="00C04EE6" w14:paraId="2E4BF1AE" w14:textId="77777777" w:rsidTr="007772E5">
        <w:trPr>
          <w:trHeight w:val="105"/>
        </w:trPr>
        <w:tc>
          <w:tcPr>
            <w:tcW w:w="3798" w:type="dxa"/>
            <w:tcBorders>
              <w:top w:val="single" w:sz="8" w:space="0" w:color="000000"/>
              <w:bottom w:val="single" w:sz="8" w:space="0" w:color="000000"/>
              <w:right w:val="single" w:sz="8" w:space="0" w:color="000000"/>
            </w:tcBorders>
          </w:tcPr>
          <w:p w14:paraId="17958A3D"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Nova Scotia </w:t>
            </w:r>
          </w:p>
        </w:tc>
        <w:tc>
          <w:tcPr>
            <w:tcW w:w="3510" w:type="dxa"/>
            <w:tcBorders>
              <w:top w:val="single" w:sz="8" w:space="0" w:color="000000"/>
              <w:left w:val="single" w:sz="8" w:space="0" w:color="000000"/>
              <w:bottom w:val="single" w:sz="8" w:space="0" w:color="000000"/>
              <w:right w:val="single" w:sz="8" w:space="0" w:color="000000"/>
            </w:tcBorders>
          </w:tcPr>
          <w:p w14:paraId="5EE4F237"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c>
          <w:tcPr>
            <w:tcW w:w="2610" w:type="dxa"/>
            <w:tcBorders>
              <w:top w:val="single" w:sz="8" w:space="0" w:color="000000"/>
              <w:left w:val="single" w:sz="8" w:space="0" w:color="000000"/>
              <w:bottom w:val="single" w:sz="8" w:space="0" w:color="000000"/>
            </w:tcBorders>
          </w:tcPr>
          <w:p w14:paraId="102D20B1"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r>
      <w:tr w:rsidR="001E4C61" w:rsidRPr="00C04EE6" w14:paraId="77AC89F2" w14:textId="77777777" w:rsidTr="007772E5">
        <w:trPr>
          <w:trHeight w:val="105"/>
        </w:trPr>
        <w:tc>
          <w:tcPr>
            <w:tcW w:w="3798" w:type="dxa"/>
            <w:tcBorders>
              <w:top w:val="single" w:sz="8" w:space="0" w:color="000000"/>
              <w:bottom w:val="single" w:sz="8" w:space="0" w:color="000000"/>
              <w:right w:val="single" w:sz="8" w:space="0" w:color="000000"/>
            </w:tcBorders>
          </w:tcPr>
          <w:p w14:paraId="32836FB6"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PEI </w:t>
            </w:r>
          </w:p>
        </w:tc>
        <w:tc>
          <w:tcPr>
            <w:tcW w:w="3510" w:type="dxa"/>
            <w:tcBorders>
              <w:top w:val="single" w:sz="8" w:space="0" w:color="000000"/>
              <w:left w:val="single" w:sz="8" w:space="0" w:color="000000"/>
              <w:bottom w:val="single" w:sz="8" w:space="0" w:color="000000"/>
              <w:right w:val="single" w:sz="8" w:space="0" w:color="000000"/>
            </w:tcBorders>
          </w:tcPr>
          <w:p w14:paraId="7761683D"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c>
          <w:tcPr>
            <w:tcW w:w="2610" w:type="dxa"/>
            <w:tcBorders>
              <w:top w:val="single" w:sz="8" w:space="0" w:color="000000"/>
              <w:left w:val="single" w:sz="8" w:space="0" w:color="000000"/>
              <w:bottom w:val="single" w:sz="8" w:space="0" w:color="000000"/>
            </w:tcBorders>
          </w:tcPr>
          <w:p w14:paraId="6EE8E52B"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Yes </w:t>
            </w:r>
          </w:p>
        </w:tc>
      </w:tr>
      <w:tr w:rsidR="001E4C61" w:rsidRPr="00C04EE6" w14:paraId="2EA38D8C" w14:textId="77777777" w:rsidTr="007772E5">
        <w:trPr>
          <w:trHeight w:val="205"/>
        </w:trPr>
        <w:tc>
          <w:tcPr>
            <w:tcW w:w="3798" w:type="dxa"/>
            <w:tcBorders>
              <w:top w:val="single" w:sz="8" w:space="0" w:color="000000"/>
              <w:bottom w:val="single" w:sz="8" w:space="0" w:color="000000"/>
              <w:right w:val="single" w:sz="8" w:space="0" w:color="000000"/>
            </w:tcBorders>
          </w:tcPr>
          <w:p w14:paraId="3134F556"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Newfoundland </w:t>
            </w:r>
          </w:p>
        </w:tc>
        <w:tc>
          <w:tcPr>
            <w:tcW w:w="3510" w:type="dxa"/>
            <w:tcBorders>
              <w:top w:val="single" w:sz="8" w:space="0" w:color="000000"/>
              <w:left w:val="single" w:sz="8" w:space="0" w:color="000000"/>
              <w:bottom w:val="single" w:sz="8" w:space="0" w:color="000000"/>
              <w:right w:val="single" w:sz="8" w:space="0" w:color="000000"/>
            </w:tcBorders>
          </w:tcPr>
          <w:p w14:paraId="57B4B7C9"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No, except home heating oil inspectors </w:t>
            </w:r>
          </w:p>
        </w:tc>
        <w:tc>
          <w:tcPr>
            <w:tcW w:w="2610" w:type="dxa"/>
            <w:tcBorders>
              <w:top w:val="single" w:sz="8" w:space="0" w:color="000000"/>
              <w:left w:val="single" w:sz="8" w:space="0" w:color="000000"/>
              <w:bottom w:val="single" w:sz="8" w:space="0" w:color="000000"/>
            </w:tcBorders>
          </w:tcPr>
          <w:p w14:paraId="4AFB882A"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No </w:t>
            </w:r>
          </w:p>
        </w:tc>
      </w:tr>
      <w:tr w:rsidR="001E4C61" w:rsidRPr="00C04EE6" w14:paraId="31049B53" w14:textId="77777777" w:rsidTr="007772E5">
        <w:trPr>
          <w:trHeight w:val="105"/>
        </w:trPr>
        <w:tc>
          <w:tcPr>
            <w:tcW w:w="3798" w:type="dxa"/>
            <w:tcBorders>
              <w:top w:val="single" w:sz="8" w:space="0" w:color="000000"/>
              <w:bottom w:val="single" w:sz="8" w:space="0" w:color="000000"/>
              <w:right w:val="single" w:sz="8" w:space="0" w:color="000000"/>
            </w:tcBorders>
          </w:tcPr>
          <w:p w14:paraId="537A08FA"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Yukon </w:t>
            </w:r>
          </w:p>
        </w:tc>
        <w:tc>
          <w:tcPr>
            <w:tcW w:w="3510" w:type="dxa"/>
            <w:tcBorders>
              <w:top w:val="single" w:sz="8" w:space="0" w:color="000000"/>
              <w:left w:val="single" w:sz="8" w:space="0" w:color="000000"/>
              <w:bottom w:val="single" w:sz="8" w:space="0" w:color="000000"/>
              <w:right w:val="single" w:sz="8" w:space="0" w:color="000000"/>
            </w:tcBorders>
          </w:tcPr>
          <w:p w14:paraId="0BB745DA"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No </w:t>
            </w:r>
          </w:p>
        </w:tc>
        <w:tc>
          <w:tcPr>
            <w:tcW w:w="2610" w:type="dxa"/>
            <w:tcBorders>
              <w:top w:val="single" w:sz="8" w:space="0" w:color="000000"/>
              <w:left w:val="single" w:sz="8" w:space="0" w:color="000000"/>
              <w:bottom w:val="single" w:sz="8" w:space="0" w:color="000000"/>
            </w:tcBorders>
          </w:tcPr>
          <w:p w14:paraId="10FF664F"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No </w:t>
            </w:r>
          </w:p>
        </w:tc>
      </w:tr>
      <w:tr w:rsidR="001E4C61" w:rsidRPr="00C04EE6" w14:paraId="68D1FBEF" w14:textId="77777777" w:rsidTr="007772E5">
        <w:trPr>
          <w:trHeight w:val="105"/>
        </w:trPr>
        <w:tc>
          <w:tcPr>
            <w:tcW w:w="3798" w:type="dxa"/>
            <w:tcBorders>
              <w:top w:val="single" w:sz="8" w:space="0" w:color="000000"/>
              <w:bottom w:val="single" w:sz="8" w:space="0" w:color="000000"/>
              <w:right w:val="single" w:sz="8" w:space="0" w:color="000000"/>
            </w:tcBorders>
          </w:tcPr>
          <w:p w14:paraId="18C78297"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NWT </w:t>
            </w:r>
          </w:p>
        </w:tc>
        <w:tc>
          <w:tcPr>
            <w:tcW w:w="3510" w:type="dxa"/>
            <w:tcBorders>
              <w:top w:val="single" w:sz="8" w:space="0" w:color="000000"/>
              <w:left w:val="single" w:sz="8" w:space="0" w:color="000000"/>
              <w:bottom w:val="single" w:sz="8" w:space="0" w:color="000000"/>
              <w:right w:val="single" w:sz="8" w:space="0" w:color="000000"/>
            </w:tcBorders>
          </w:tcPr>
          <w:p w14:paraId="38E9A09D"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No </w:t>
            </w:r>
          </w:p>
        </w:tc>
        <w:tc>
          <w:tcPr>
            <w:tcW w:w="2610" w:type="dxa"/>
            <w:tcBorders>
              <w:top w:val="single" w:sz="8" w:space="0" w:color="000000"/>
              <w:left w:val="single" w:sz="8" w:space="0" w:color="000000"/>
              <w:bottom w:val="single" w:sz="8" w:space="0" w:color="000000"/>
            </w:tcBorders>
          </w:tcPr>
          <w:p w14:paraId="75C384FE"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No </w:t>
            </w:r>
          </w:p>
        </w:tc>
      </w:tr>
      <w:tr w:rsidR="001E4C61" w:rsidRPr="00C04EE6" w14:paraId="7F83746F" w14:textId="77777777" w:rsidTr="007772E5">
        <w:trPr>
          <w:trHeight w:val="105"/>
        </w:trPr>
        <w:tc>
          <w:tcPr>
            <w:tcW w:w="3798" w:type="dxa"/>
            <w:tcBorders>
              <w:top w:val="single" w:sz="8" w:space="0" w:color="000000"/>
              <w:bottom w:val="single" w:sz="8" w:space="0" w:color="000000"/>
              <w:right w:val="single" w:sz="8" w:space="0" w:color="000000"/>
            </w:tcBorders>
          </w:tcPr>
          <w:p w14:paraId="5ABADCCF"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Nunavut </w:t>
            </w:r>
          </w:p>
        </w:tc>
        <w:tc>
          <w:tcPr>
            <w:tcW w:w="3510" w:type="dxa"/>
            <w:tcBorders>
              <w:top w:val="single" w:sz="8" w:space="0" w:color="000000"/>
              <w:left w:val="single" w:sz="8" w:space="0" w:color="000000"/>
              <w:bottom w:val="single" w:sz="8" w:space="0" w:color="000000"/>
              <w:right w:val="single" w:sz="8" w:space="0" w:color="000000"/>
            </w:tcBorders>
          </w:tcPr>
          <w:p w14:paraId="4DB5DAFF"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No </w:t>
            </w:r>
          </w:p>
        </w:tc>
        <w:tc>
          <w:tcPr>
            <w:tcW w:w="2610" w:type="dxa"/>
            <w:tcBorders>
              <w:top w:val="single" w:sz="8" w:space="0" w:color="000000"/>
              <w:left w:val="single" w:sz="8" w:space="0" w:color="000000"/>
              <w:bottom w:val="single" w:sz="8" w:space="0" w:color="000000"/>
            </w:tcBorders>
          </w:tcPr>
          <w:p w14:paraId="549F54C2" w14:textId="77777777" w:rsidR="00EB2315" w:rsidRPr="00C04EE6" w:rsidRDefault="00EB2315" w:rsidP="007772E5">
            <w:pPr>
              <w:autoSpaceDE w:val="0"/>
              <w:autoSpaceDN w:val="0"/>
              <w:adjustRightInd w:val="0"/>
              <w:spacing w:after="0" w:line="240" w:lineRule="auto"/>
              <w:jc w:val="center"/>
              <w:rPr>
                <w:rFonts w:asciiTheme="minorHAnsi" w:hAnsiTheme="minorHAnsi" w:cstheme="minorHAnsi"/>
                <w:color w:val="000000" w:themeColor="text1"/>
                <w:szCs w:val="24"/>
              </w:rPr>
            </w:pPr>
            <w:r w:rsidRPr="00C04EE6">
              <w:rPr>
                <w:rFonts w:asciiTheme="minorHAnsi" w:hAnsiTheme="minorHAnsi" w:cstheme="minorHAnsi"/>
                <w:color w:val="000000" w:themeColor="text1"/>
                <w:szCs w:val="24"/>
              </w:rPr>
              <w:t xml:space="preserve">No </w:t>
            </w:r>
          </w:p>
        </w:tc>
      </w:tr>
    </w:tbl>
    <w:p w14:paraId="52BA4B12" w14:textId="77777777" w:rsidR="00CA2ACB" w:rsidRPr="00C04EE6" w:rsidRDefault="00CA2ACB" w:rsidP="00CA2ACB">
      <w:pPr>
        <w:rPr>
          <w:rFonts w:asciiTheme="minorHAnsi" w:hAnsiTheme="minorHAnsi" w:cstheme="minorHAnsi"/>
        </w:rPr>
      </w:pPr>
    </w:p>
    <w:p w14:paraId="66957CD9" w14:textId="2360B299" w:rsidR="008F1030" w:rsidRPr="00C04EE6" w:rsidRDefault="00A64EA1" w:rsidP="00BC5F88">
      <w:pPr>
        <w:pStyle w:val="Heading2"/>
      </w:pPr>
      <w:bookmarkStart w:id="54" w:name="_Toc95125898"/>
      <w:bookmarkStart w:id="55" w:name="_Toc95125946"/>
      <w:bookmarkStart w:id="56" w:name="_Toc95126069"/>
      <w:bookmarkStart w:id="57" w:name="_Toc95126397"/>
      <w:bookmarkStart w:id="58" w:name="_Toc149573837"/>
      <w:r w:rsidRPr="00C04EE6">
        <w:t xml:space="preserve">Used Oil </w:t>
      </w:r>
      <w:r w:rsidRPr="00BC5F88">
        <w:t>Tank</w:t>
      </w:r>
      <w:r w:rsidRPr="00C04EE6">
        <w:t xml:space="preserve"> Building</w:t>
      </w:r>
      <w:bookmarkEnd w:id="54"/>
      <w:bookmarkEnd w:id="55"/>
      <w:bookmarkEnd w:id="56"/>
      <w:bookmarkEnd w:id="57"/>
      <w:bookmarkEnd w:id="58"/>
    </w:p>
    <w:p w14:paraId="01AC280B" w14:textId="77777777" w:rsidR="00CA2ACB" w:rsidRPr="00C04EE6" w:rsidRDefault="00CA2ACB" w:rsidP="00CA2ACB">
      <w:pPr>
        <w:rPr>
          <w:rFonts w:asciiTheme="minorHAnsi" w:hAnsiTheme="minorHAnsi" w:cstheme="minorHAnsi"/>
        </w:rPr>
      </w:pPr>
    </w:p>
    <w:p w14:paraId="1EC5667C" w14:textId="128C4A59" w:rsidR="00CA2ACB" w:rsidRPr="00C04EE6" w:rsidRDefault="009B3D7F" w:rsidP="00BE792D">
      <w:pPr>
        <w:jc w:val="both"/>
        <w:rPr>
          <w:rFonts w:asciiTheme="minorHAnsi" w:hAnsiTheme="minorHAnsi" w:cstheme="minorHAnsi"/>
          <w:szCs w:val="24"/>
        </w:rPr>
      </w:pPr>
      <w:r w:rsidRPr="00C04EE6">
        <w:rPr>
          <w:rFonts w:asciiTheme="minorHAnsi" w:eastAsia="Times New Roman" w:hAnsiTheme="minorHAnsi" w:cstheme="minorHAnsi"/>
          <w:bCs/>
          <w:kern w:val="36"/>
          <w:szCs w:val="24"/>
        </w:rPr>
        <w:t xml:space="preserve">The location of </w:t>
      </w:r>
      <w:r w:rsidR="006C47B8" w:rsidRPr="00C04EE6">
        <w:rPr>
          <w:rFonts w:asciiTheme="minorHAnsi" w:eastAsia="Times New Roman" w:hAnsiTheme="minorHAnsi" w:cstheme="minorHAnsi"/>
          <w:bCs/>
          <w:kern w:val="36"/>
          <w:szCs w:val="24"/>
        </w:rPr>
        <w:t>used</w:t>
      </w:r>
      <w:r w:rsidRPr="00C04EE6">
        <w:rPr>
          <w:rFonts w:asciiTheme="minorHAnsi" w:eastAsia="Times New Roman" w:hAnsiTheme="minorHAnsi" w:cstheme="minorHAnsi"/>
          <w:bCs/>
          <w:kern w:val="36"/>
          <w:szCs w:val="24"/>
        </w:rPr>
        <w:t xml:space="preserve"> oil tanks </w:t>
      </w:r>
      <w:r w:rsidR="00BA7C89">
        <w:rPr>
          <w:rFonts w:asciiTheme="minorHAnsi" w:eastAsia="Times New Roman" w:hAnsiTheme="minorHAnsi" w:cstheme="minorHAnsi"/>
          <w:bCs/>
          <w:kern w:val="36"/>
          <w:szCs w:val="24"/>
        </w:rPr>
        <w:t>is</w:t>
      </w:r>
      <w:r w:rsidRPr="00C04EE6">
        <w:rPr>
          <w:rFonts w:asciiTheme="minorHAnsi" w:eastAsia="Times New Roman" w:hAnsiTheme="minorHAnsi" w:cstheme="minorHAnsi"/>
          <w:bCs/>
          <w:kern w:val="36"/>
          <w:szCs w:val="24"/>
        </w:rPr>
        <w:t xml:space="preserve"> very important both to avoid spills occurring in a sensitive environment and to protect the tank from accidents. </w:t>
      </w:r>
      <w:r w:rsidR="00214631" w:rsidRPr="00C04EE6">
        <w:rPr>
          <w:rFonts w:asciiTheme="minorHAnsi" w:eastAsia="Times New Roman" w:hAnsiTheme="minorHAnsi" w:cstheme="minorHAnsi"/>
          <w:bCs/>
          <w:kern w:val="36"/>
          <w:szCs w:val="24"/>
        </w:rPr>
        <w:t xml:space="preserve">A great way to decrease the risk of an environmental spill related to a used oil tank is to have it installed inside </w:t>
      </w:r>
      <w:r w:rsidR="00214631" w:rsidRPr="00C04EE6">
        <w:rPr>
          <w:rFonts w:asciiTheme="minorHAnsi" w:hAnsiTheme="minorHAnsi" w:cstheme="minorHAnsi"/>
          <w:szCs w:val="24"/>
          <w:lang w:val="en-CA"/>
        </w:rPr>
        <w:t xml:space="preserve">a purpose-built building with proper ventilation and built-in containment (see photo below). </w:t>
      </w:r>
      <w:r w:rsidR="008832AA" w:rsidRPr="00C04EE6">
        <w:rPr>
          <w:rFonts w:asciiTheme="minorHAnsi" w:hAnsiTheme="minorHAnsi" w:cstheme="minorHAnsi"/>
          <w:szCs w:val="24"/>
        </w:rPr>
        <w:t xml:space="preserve">Tanks that are enclosed in a </w:t>
      </w:r>
      <w:r w:rsidR="00E96FA1" w:rsidRPr="00C04EE6">
        <w:rPr>
          <w:rFonts w:asciiTheme="minorHAnsi" w:hAnsiTheme="minorHAnsi" w:cstheme="minorHAnsi"/>
          <w:szCs w:val="24"/>
        </w:rPr>
        <w:t>building</w:t>
      </w:r>
      <w:r w:rsidR="008832AA" w:rsidRPr="00C04EE6">
        <w:rPr>
          <w:rFonts w:asciiTheme="minorHAnsi" w:hAnsiTheme="minorHAnsi" w:cstheme="minorHAnsi"/>
          <w:szCs w:val="24"/>
        </w:rPr>
        <w:t xml:space="preserve"> are protected </w:t>
      </w:r>
      <w:r w:rsidR="008832AA" w:rsidRPr="00C04EE6">
        <w:rPr>
          <w:rFonts w:asciiTheme="minorHAnsi" w:hAnsiTheme="minorHAnsi" w:cstheme="minorHAnsi"/>
          <w:szCs w:val="24"/>
          <w:lang w:val="en-CA"/>
        </w:rPr>
        <w:t xml:space="preserve">against unauthorized use and extends the service life of the tank. </w:t>
      </w:r>
      <w:r w:rsidR="008832AA" w:rsidRPr="00C04EE6">
        <w:rPr>
          <w:rFonts w:asciiTheme="minorHAnsi" w:hAnsiTheme="minorHAnsi" w:cstheme="minorHAnsi"/>
          <w:szCs w:val="24"/>
        </w:rPr>
        <w:t xml:space="preserve">The enclosure also protects the tank area from rainwater infiltration and helps to reduce the possibility of waste oil being carried off by stormwater runoff. Another advantage is that the enclosed area provides a protected space to locate a spill kit and disposal bins for oily rags and used oil filters. If the </w:t>
      </w:r>
      <w:r w:rsidR="00E96FA1" w:rsidRPr="00C04EE6">
        <w:rPr>
          <w:rFonts w:asciiTheme="minorHAnsi" w:hAnsiTheme="minorHAnsi" w:cstheme="minorHAnsi"/>
          <w:szCs w:val="24"/>
        </w:rPr>
        <w:t>building</w:t>
      </w:r>
      <w:r w:rsidR="008832AA" w:rsidRPr="00C04EE6">
        <w:rPr>
          <w:rFonts w:asciiTheme="minorHAnsi" w:hAnsiTheme="minorHAnsi" w:cstheme="minorHAnsi"/>
          <w:szCs w:val="24"/>
        </w:rPr>
        <w:t xml:space="preserve"> has been designed to fully contain spills or leakag</w:t>
      </w:r>
      <w:r w:rsidR="006C47B8" w:rsidRPr="00C04EE6">
        <w:rPr>
          <w:rFonts w:asciiTheme="minorHAnsi" w:hAnsiTheme="minorHAnsi" w:cstheme="minorHAnsi"/>
          <w:szCs w:val="24"/>
        </w:rPr>
        <w:t>e from entering the environment</w:t>
      </w:r>
      <w:r w:rsidR="008832AA" w:rsidRPr="00C04EE6">
        <w:rPr>
          <w:rFonts w:asciiTheme="minorHAnsi" w:hAnsiTheme="minorHAnsi" w:cstheme="minorHAnsi"/>
          <w:szCs w:val="24"/>
        </w:rPr>
        <w:t xml:space="preserve">, the tank </w:t>
      </w:r>
      <w:r w:rsidR="00E96FA1" w:rsidRPr="00C04EE6">
        <w:rPr>
          <w:rFonts w:asciiTheme="minorHAnsi" w:hAnsiTheme="minorHAnsi" w:cstheme="minorHAnsi"/>
          <w:szCs w:val="24"/>
        </w:rPr>
        <w:t>may be</w:t>
      </w:r>
      <w:r w:rsidR="008832AA" w:rsidRPr="00C04EE6">
        <w:rPr>
          <w:rFonts w:asciiTheme="minorHAnsi" w:hAnsiTheme="minorHAnsi" w:cstheme="minorHAnsi"/>
          <w:szCs w:val="24"/>
        </w:rPr>
        <w:t xml:space="preserve"> exempt from the CEPA regulations; however, SCH approval is still required.</w:t>
      </w:r>
    </w:p>
    <w:p w14:paraId="392CBC4B" w14:textId="7EA30A84" w:rsidR="00BE792D" w:rsidRDefault="00BE792D" w:rsidP="00BE792D">
      <w:pPr>
        <w:jc w:val="both"/>
        <w:rPr>
          <w:rFonts w:asciiTheme="minorHAnsi" w:hAnsiTheme="minorHAnsi" w:cstheme="minorHAnsi"/>
          <w:szCs w:val="24"/>
        </w:rPr>
      </w:pPr>
    </w:p>
    <w:p w14:paraId="4FD764D6" w14:textId="15443B63" w:rsidR="008A2638" w:rsidRDefault="008A2638" w:rsidP="00BE792D">
      <w:pPr>
        <w:jc w:val="both"/>
        <w:rPr>
          <w:rFonts w:asciiTheme="minorHAnsi" w:hAnsiTheme="minorHAnsi" w:cstheme="minorHAnsi"/>
          <w:szCs w:val="24"/>
        </w:rPr>
      </w:pPr>
    </w:p>
    <w:p w14:paraId="75A7100A" w14:textId="251F4FFD" w:rsidR="008A2638" w:rsidRDefault="008A2638" w:rsidP="00BE792D">
      <w:pPr>
        <w:jc w:val="both"/>
        <w:rPr>
          <w:rFonts w:asciiTheme="minorHAnsi" w:hAnsiTheme="minorHAnsi" w:cstheme="minorHAnsi"/>
          <w:szCs w:val="24"/>
        </w:rPr>
      </w:pPr>
    </w:p>
    <w:p w14:paraId="3D4C563B" w14:textId="77777777" w:rsidR="008A2638" w:rsidRPr="00C04EE6" w:rsidRDefault="008A2638" w:rsidP="00BE792D">
      <w:pPr>
        <w:jc w:val="both"/>
        <w:rPr>
          <w:rFonts w:asciiTheme="minorHAnsi" w:hAnsiTheme="minorHAnsi" w:cstheme="minorHAnsi"/>
          <w:szCs w:val="24"/>
        </w:rPr>
      </w:pPr>
    </w:p>
    <w:p w14:paraId="2F84A3AD" w14:textId="07967849" w:rsidR="008F1030" w:rsidRPr="00495EC0" w:rsidRDefault="008F1030" w:rsidP="008F1030">
      <w:pPr>
        <w:rPr>
          <w:rFonts w:asciiTheme="minorHAnsi" w:hAnsiTheme="minorHAnsi" w:cstheme="minorHAnsi"/>
          <w:b/>
          <w:bCs/>
          <w:szCs w:val="24"/>
        </w:rPr>
      </w:pPr>
      <w:r w:rsidRPr="00495EC0">
        <w:rPr>
          <w:rFonts w:asciiTheme="minorHAnsi" w:hAnsiTheme="minorHAnsi" w:cstheme="minorHAnsi"/>
          <w:b/>
          <w:bCs/>
          <w:szCs w:val="24"/>
        </w:rPr>
        <w:t>Exam</w:t>
      </w:r>
      <w:r w:rsidR="00DB65EE" w:rsidRPr="00495EC0">
        <w:rPr>
          <w:rFonts w:asciiTheme="minorHAnsi" w:hAnsiTheme="minorHAnsi" w:cstheme="minorHAnsi"/>
          <w:b/>
          <w:bCs/>
          <w:szCs w:val="24"/>
        </w:rPr>
        <w:t>ples of</w:t>
      </w:r>
      <w:r w:rsidRPr="00495EC0">
        <w:rPr>
          <w:rFonts w:asciiTheme="minorHAnsi" w:hAnsiTheme="minorHAnsi" w:cstheme="minorHAnsi"/>
          <w:b/>
          <w:bCs/>
          <w:szCs w:val="24"/>
        </w:rPr>
        <w:t xml:space="preserve"> SCH used oil tank building</w:t>
      </w:r>
      <w:r w:rsidR="004A72E2" w:rsidRPr="00495EC0">
        <w:rPr>
          <w:rFonts w:asciiTheme="minorHAnsi" w:hAnsiTheme="minorHAnsi" w:cstheme="minorHAnsi"/>
          <w:b/>
          <w:bCs/>
          <w:szCs w:val="24"/>
        </w:rPr>
        <w:t>s</w:t>
      </w:r>
      <w:r w:rsidRPr="00495EC0">
        <w:rPr>
          <w:rFonts w:asciiTheme="minorHAnsi" w:hAnsiTheme="minorHAnsi" w:cstheme="minorHAnsi"/>
          <w:b/>
          <w:bCs/>
          <w:szCs w:val="24"/>
        </w:rPr>
        <w:t>:</w:t>
      </w:r>
    </w:p>
    <w:p w14:paraId="723BF61B" w14:textId="28A4F43F" w:rsidR="008F1030" w:rsidRPr="00C04EE6" w:rsidRDefault="00DB65EE" w:rsidP="00BE792D">
      <w:pPr>
        <w:rPr>
          <w:rFonts w:asciiTheme="minorHAnsi" w:hAnsiTheme="minorHAnsi" w:cstheme="minorHAnsi"/>
          <w:szCs w:val="24"/>
          <w:highlight w:val="yellow"/>
        </w:rPr>
      </w:pPr>
      <w:r w:rsidRPr="00C04EE6">
        <w:rPr>
          <w:rFonts w:asciiTheme="minorHAnsi" w:hAnsiTheme="minorHAnsi" w:cstheme="minorHAnsi"/>
          <w:noProof/>
          <w:szCs w:val="24"/>
          <w:highlight w:val="yellow"/>
        </w:rPr>
        <w:drawing>
          <wp:inline distT="0" distB="0" distL="0" distR="0" wp14:anchorId="519474B1" wp14:editId="4DFA168D">
            <wp:extent cx="3987209" cy="2989295"/>
            <wp:effectExtent l="0" t="0" r="0" b="1905"/>
            <wp:docPr id="34822" name="Picture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4822" name="Picture 10"/>
                    <pic:cNvPicPr>
                      <a:picLocks noGrp="1"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1882" cy="3007793"/>
                    </a:xfrm>
                    <a:prstGeom prst="rect">
                      <a:avLst/>
                    </a:prstGeom>
                    <a:noFill/>
                    <a:ln>
                      <a:noFill/>
                    </a:ln>
                  </pic:spPr>
                </pic:pic>
              </a:graphicData>
            </a:graphic>
          </wp:inline>
        </w:drawing>
      </w:r>
    </w:p>
    <w:p w14:paraId="63BE0672" w14:textId="6F23AD97" w:rsidR="00CA2ACB" w:rsidRPr="00C04EE6" w:rsidRDefault="00513969" w:rsidP="00DD7049">
      <w:r w:rsidRPr="00C04EE6">
        <w:rPr>
          <w:noProof/>
        </w:rPr>
        <w:drawing>
          <wp:inline distT="0" distB="0" distL="0" distR="0" wp14:anchorId="08DF0991" wp14:editId="3466FC34">
            <wp:extent cx="3997842" cy="2988952"/>
            <wp:effectExtent l="0" t="0" r="3175" b="1905"/>
            <wp:docPr id="35845" name="Picture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5" name="Picture Placeholder 7"/>
                    <pic:cNvPicPr>
                      <a:picLocks noChangeAspect="1"/>
                    </pic:cNvPicPr>
                  </pic:nvPicPr>
                  <pic:blipFill>
                    <a:blip r:embed="rId19">
                      <a:extLst>
                        <a:ext uri="{28A0092B-C50C-407E-A947-70E740481C1C}">
                          <a14:useLocalDpi xmlns:a14="http://schemas.microsoft.com/office/drawing/2010/main" val="0"/>
                        </a:ext>
                      </a:extLst>
                    </a:blip>
                    <a:srcRect l="5655" t="5087" r="12347" b="18008"/>
                    <a:stretch>
                      <a:fillRect/>
                    </a:stretch>
                  </pic:blipFill>
                  <pic:spPr bwMode="auto">
                    <a:xfrm>
                      <a:off x="0" y="0"/>
                      <a:ext cx="4026990" cy="3010744"/>
                    </a:xfrm>
                    <a:prstGeom prst="rect">
                      <a:avLst/>
                    </a:prstGeom>
                    <a:noFill/>
                    <a:ln>
                      <a:noFill/>
                    </a:ln>
                  </pic:spPr>
                </pic:pic>
              </a:graphicData>
            </a:graphic>
          </wp:inline>
        </w:drawing>
      </w:r>
    </w:p>
    <w:p w14:paraId="0547A581" w14:textId="5B3AD912" w:rsidR="00BE792D" w:rsidRPr="00C04EE6" w:rsidRDefault="00BE792D" w:rsidP="00BE792D">
      <w:pPr>
        <w:rPr>
          <w:rFonts w:asciiTheme="minorHAnsi" w:hAnsiTheme="minorHAnsi" w:cstheme="minorHAnsi"/>
        </w:rPr>
      </w:pPr>
    </w:p>
    <w:p w14:paraId="2D609E61" w14:textId="60E985BA" w:rsidR="00BE792D" w:rsidRDefault="00BE792D" w:rsidP="00BE792D">
      <w:pPr>
        <w:jc w:val="both"/>
        <w:rPr>
          <w:rFonts w:asciiTheme="minorHAnsi" w:hAnsiTheme="minorHAnsi" w:cstheme="minorHAnsi"/>
        </w:rPr>
      </w:pPr>
      <w:r w:rsidRPr="00C04EE6">
        <w:rPr>
          <w:rFonts w:asciiTheme="minorHAnsi" w:hAnsiTheme="minorHAnsi" w:cstheme="minorHAnsi"/>
        </w:rPr>
        <w:t xml:space="preserve">For more </w:t>
      </w:r>
      <w:r w:rsidR="007C5117">
        <w:rPr>
          <w:rFonts w:asciiTheme="minorHAnsi" w:hAnsiTheme="minorHAnsi" w:cstheme="minorHAnsi"/>
        </w:rPr>
        <w:t>i</w:t>
      </w:r>
      <w:r w:rsidRPr="00C04EE6">
        <w:rPr>
          <w:rFonts w:asciiTheme="minorHAnsi" w:hAnsiTheme="minorHAnsi" w:cstheme="minorHAnsi"/>
        </w:rPr>
        <w:t xml:space="preserve">nformation on these types of installations, please contact your local SCH </w:t>
      </w:r>
      <w:r w:rsidR="004032D3">
        <w:rPr>
          <w:rFonts w:asciiTheme="minorHAnsi" w:hAnsiTheme="minorHAnsi" w:cstheme="minorHAnsi"/>
        </w:rPr>
        <w:t>representative</w:t>
      </w:r>
      <w:r w:rsidRPr="00C04EE6">
        <w:rPr>
          <w:rFonts w:asciiTheme="minorHAnsi" w:hAnsiTheme="minorHAnsi" w:cstheme="minorHAnsi"/>
        </w:rPr>
        <w:t>.</w:t>
      </w:r>
    </w:p>
    <w:p w14:paraId="79BC2156" w14:textId="77777777" w:rsidR="007C5117" w:rsidRPr="00C04EE6" w:rsidRDefault="007C5117" w:rsidP="00BE792D">
      <w:pPr>
        <w:jc w:val="both"/>
        <w:rPr>
          <w:rFonts w:asciiTheme="minorHAnsi" w:hAnsiTheme="minorHAnsi" w:cstheme="minorHAnsi"/>
        </w:rPr>
      </w:pPr>
    </w:p>
    <w:p w14:paraId="49699609" w14:textId="46C75B1D" w:rsidR="007576D3" w:rsidRPr="00C04EE6" w:rsidRDefault="007576D3" w:rsidP="00BC5F88">
      <w:pPr>
        <w:pStyle w:val="Heading2"/>
      </w:pPr>
      <w:bookmarkStart w:id="59" w:name="_Toc95125899"/>
      <w:bookmarkStart w:id="60" w:name="_Toc95125947"/>
      <w:bookmarkStart w:id="61" w:name="_Toc95126070"/>
      <w:bookmarkStart w:id="62" w:name="_Toc95126398"/>
      <w:bookmarkStart w:id="63" w:name="_Toc149573838"/>
      <w:r w:rsidRPr="00BC5F88">
        <w:lastRenderedPageBreak/>
        <w:t>Housekeeping</w:t>
      </w:r>
      <w:r w:rsidR="00765283" w:rsidRPr="00C04EE6">
        <w:t xml:space="preserve"> and Maintenance</w:t>
      </w:r>
      <w:bookmarkEnd w:id="59"/>
      <w:bookmarkEnd w:id="60"/>
      <w:bookmarkEnd w:id="61"/>
      <w:bookmarkEnd w:id="62"/>
      <w:bookmarkEnd w:id="63"/>
    </w:p>
    <w:p w14:paraId="6129F314" w14:textId="77777777" w:rsidR="00253544" w:rsidRPr="008E32E6" w:rsidRDefault="00253544" w:rsidP="007772E5">
      <w:pPr>
        <w:rPr>
          <w:rFonts w:asciiTheme="minorHAnsi" w:hAnsiTheme="minorHAnsi" w:cstheme="minorHAnsi"/>
        </w:rPr>
      </w:pPr>
    </w:p>
    <w:p w14:paraId="6669934B" w14:textId="7A74F99A" w:rsidR="008832AA" w:rsidRPr="00C04EE6" w:rsidRDefault="0040578F" w:rsidP="00CA2ACB">
      <w:p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To reduce the risk of a spill or leak related to used oil tanks, proper housekeeping etiquette and regular maintenance are encouraged.</w:t>
      </w:r>
      <w:r w:rsidR="006C47B8" w:rsidRPr="00C04EE6">
        <w:rPr>
          <w:rFonts w:asciiTheme="minorHAnsi" w:hAnsiTheme="minorHAnsi" w:cstheme="minorHAnsi"/>
          <w:szCs w:val="24"/>
        </w:rPr>
        <w:t xml:space="preserve"> </w:t>
      </w:r>
    </w:p>
    <w:p w14:paraId="23487285" w14:textId="77777777" w:rsidR="006C47B8" w:rsidRPr="00C04EE6" w:rsidRDefault="006C47B8" w:rsidP="00765283">
      <w:pPr>
        <w:autoSpaceDE w:val="0"/>
        <w:autoSpaceDN w:val="0"/>
        <w:adjustRightInd w:val="0"/>
        <w:spacing w:after="0" w:line="240" w:lineRule="auto"/>
        <w:rPr>
          <w:rFonts w:asciiTheme="minorHAnsi" w:hAnsiTheme="minorHAnsi" w:cstheme="minorHAnsi"/>
          <w:b/>
          <w:szCs w:val="24"/>
          <w:u w:val="single"/>
        </w:rPr>
      </w:pPr>
    </w:p>
    <w:p w14:paraId="3D9CED9B" w14:textId="4157C83E" w:rsidR="00253544" w:rsidRPr="008E32E6" w:rsidRDefault="00765283" w:rsidP="00765283">
      <w:pPr>
        <w:autoSpaceDE w:val="0"/>
        <w:autoSpaceDN w:val="0"/>
        <w:adjustRightInd w:val="0"/>
        <w:spacing w:after="0" w:line="240" w:lineRule="auto"/>
        <w:rPr>
          <w:rFonts w:asciiTheme="minorHAnsi" w:hAnsiTheme="minorHAnsi" w:cstheme="minorHAnsi"/>
          <w:b/>
          <w:szCs w:val="24"/>
        </w:rPr>
      </w:pPr>
      <w:r w:rsidRPr="008E32E6">
        <w:rPr>
          <w:rFonts w:asciiTheme="minorHAnsi" w:hAnsiTheme="minorHAnsi" w:cstheme="minorHAnsi"/>
          <w:b/>
          <w:szCs w:val="24"/>
        </w:rPr>
        <w:t>Tan</w:t>
      </w:r>
      <w:r w:rsidR="00253544" w:rsidRPr="008E32E6">
        <w:rPr>
          <w:rFonts w:asciiTheme="minorHAnsi" w:hAnsiTheme="minorHAnsi" w:cstheme="minorHAnsi"/>
          <w:b/>
          <w:szCs w:val="24"/>
        </w:rPr>
        <w:t>k</w:t>
      </w:r>
      <w:r w:rsidR="00253544" w:rsidRPr="00C04EE6">
        <w:rPr>
          <w:rFonts w:asciiTheme="minorHAnsi" w:hAnsiTheme="minorHAnsi" w:cstheme="minorHAnsi"/>
          <w:b/>
          <w:szCs w:val="24"/>
        </w:rPr>
        <w:t xml:space="preserve"> :</w:t>
      </w:r>
    </w:p>
    <w:p w14:paraId="6738625D" w14:textId="316504E7" w:rsidR="00765283" w:rsidRPr="00C04EE6" w:rsidRDefault="00765283"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Perform operational visual inspections and take corrective action. For single-walled tanks without secondary containment, these inspections are required monthly and the records must be kept for 5 years.</w:t>
      </w:r>
    </w:p>
    <w:p w14:paraId="79227933" w14:textId="239FAACA" w:rsidR="00765283" w:rsidRPr="00C04EE6" w:rsidRDefault="00765283"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Regularly remove oil filters, rags and other debris for proper disposal.</w:t>
      </w:r>
    </w:p>
    <w:p w14:paraId="3A909D8D" w14:textId="7D832484" w:rsidR="00765283" w:rsidRPr="00C04EE6" w:rsidRDefault="00765283"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Ensure the tank fill area is in good repair and tidy as required.</w:t>
      </w:r>
    </w:p>
    <w:p w14:paraId="2B1CC9CD" w14:textId="7722A66D" w:rsidR="00765283" w:rsidRPr="00C04EE6" w:rsidRDefault="00765283"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The screen box should be kept clean and free of debris.</w:t>
      </w:r>
    </w:p>
    <w:p w14:paraId="70FC225F" w14:textId="450871AB" w:rsidR="00765283" w:rsidRPr="00C04EE6" w:rsidRDefault="00765283"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Check the tank vacuum gauge (double-walled tanks so equipped) and arrange for service if pressure is low or zero (i.e., same as atmospheric pressure).</w:t>
      </w:r>
    </w:p>
    <w:p w14:paraId="58EFC932" w14:textId="29187D60" w:rsidR="00765283" w:rsidRPr="00C04EE6" w:rsidRDefault="00765283"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Ensure the Environment Canada ID number is visible on the tank (unless the tank is exempt from federal regulations because the tank is in an SCH</w:t>
      </w:r>
      <w:r w:rsidR="002D628A">
        <w:rPr>
          <w:rFonts w:asciiTheme="minorHAnsi" w:hAnsiTheme="minorHAnsi" w:cstheme="minorHAnsi"/>
          <w:szCs w:val="24"/>
        </w:rPr>
        <w:t>-</w:t>
      </w:r>
      <w:r w:rsidRPr="00C04EE6">
        <w:rPr>
          <w:rFonts w:asciiTheme="minorHAnsi" w:hAnsiTheme="minorHAnsi" w:cstheme="minorHAnsi"/>
          <w:szCs w:val="24"/>
        </w:rPr>
        <w:t xml:space="preserve">approved </w:t>
      </w:r>
      <w:r w:rsidR="0018603F">
        <w:rPr>
          <w:rFonts w:asciiTheme="minorHAnsi" w:hAnsiTheme="minorHAnsi" w:cstheme="minorHAnsi"/>
          <w:szCs w:val="24"/>
        </w:rPr>
        <w:t>secondary containment building</w:t>
      </w:r>
      <w:r w:rsidRPr="00C04EE6">
        <w:rPr>
          <w:rFonts w:asciiTheme="minorHAnsi" w:hAnsiTheme="minorHAnsi" w:cstheme="minorHAnsi"/>
          <w:szCs w:val="24"/>
        </w:rPr>
        <w:t>).</w:t>
      </w:r>
    </w:p>
    <w:p w14:paraId="4C555C91" w14:textId="6DCF5019" w:rsidR="00765283" w:rsidRPr="00C04EE6" w:rsidRDefault="00765283"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 xml:space="preserve">Check tank fill level and inform </w:t>
      </w:r>
      <w:proofErr w:type="spellStart"/>
      <w:r w:rsidRPr="00C04EE6">
        <w:rPr>
          <w:rFonts w:asciiTheme="minorHAnsi" w:hAnsiTheme="minorHAnsi" w:cstheme="minorHAnsi"/>
          <w:szCs w:val="24"/>
        </w:rPr>
        <w:t>Harbour</w:t>
      </w:r>
      <w:proofErr w:type="spellEnd"/>
      <w:r w:rsidRPr="00C04EE6">
        <w:rPr>
          <w:rFonts w:asciiTheme="minorHAnsi" w:hAnsiTheme="minorHAnsi" w:cstheme="minorHAnsi"/>
          <w:szCs w:val="24"/>
        </w:rPr>
        <w:t xml:space="preserve"> Manager or call for disposal when ¾ full.</w:t>
      </w:r>
    </w:p>
    <w:p w14:paraId="01CCF4D5" w14:textId="2B8E87BF" w:rsidR="00765283" w:rsidRPr="00C04EE6" w:rsidRDefault="00765283" w:rsidP="00CA2ACB">
      <w:pPr>
        <w:pStyle w:val="ListParagraph"/>
        <w:numPr>
          <w:ilvl w:val="0"/>
          <w:numId w:val="11"/>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Paint the tanks as required with SCH</w:t>
      </w:r>
      <w:r w:rsidR="002D628A">
        <w:rPr>
          <w:rFonts w:asciiTheme="minorHAnsi" w:hAnsiTheme="minorHAnsi" w:cstheme="minorHAnsi"/>
          <w:szCs w:val="24"/>
        </w:rPr>
        <w:t>-</w:t>
      </w:r>
      <w:r w:rsidRPr="00C04EE6">
        <w:rPr>
          <w:rFonts w:asciiTheme="minorHAnsi" w:hAnsiTheme="minorHAnsi" w:cstheme="minorHAnsi"/>
          <w:szCs w:val="24"/>
        </w:rPr>
        <w:t>approved marine paints.</w:t>
      </w:r>
    </w:p>
    <w:p w14:paraId="32B3502B" w14:textId="77777777" w:rsidR="00253544" w:rsidRPr="00C04EE6" w:rsidRDefault="00253544" w:rsidP="00765283">
      <w:pPr>
        <w:autoSpaceDE w:val="0"/>
        <w:autoSpaceDN w:val="0"/>
        <w:adjustRightInd w:val="0"/>
        <w:spacing w:after="0" w:line="240" w:lineRule="auto"/>
        <w:rPr>
          <w:rFonts w:asciiTheme="minorHAnsi" w:hAnsiTheme="minorHAnsi" w:cstheme="minorHAnsi"/>
          <w:szCs w:val="24"/>
        </w:rPr>
      </w:pPr>
    </w:p>
    <w:p w14:paraId="17DFC6DB" w14:textId="5FA9D0DB" w:rsidR="00253544" w:rsidRPr="008E32E6" w:rsidRDefault="00096B8C" w:rsidP="00765283">
      <w:pPr>
        <w:autoSpaceDE w:val="0"/>
        <w:autoSpaceDN w:val="0"/>
        <w:adjustRightInd w:val="0"/>
        <w:spacing w:after="0" w:line="240" w:lineRule="auto"/>
        <w:rPr>
          <w:rFonts w:asciiTheme="minorHAnsi" w:hAnsiTheme="minorHAnsi" w:cstheme="minorHAnsi"/>
          <w:b/>
          <w:szCs w:val="24"/>
        </w:rPr>
      </w:pPr>
      <w:r w:rsidRPr="008E32E6">
        <w:rPr>
          <w:rFonts w:asciiTheme="minorHAnsi" w:hAnsiTheme="minorHAnsi" w:cstheme="minorHAnsi"/>
          <w:b/>
          <w:szCs w:val="24"/>
        </w:rPr>
        <w:t>Surrounding ar</w:t>
      </w:r>
      <w:r w:rsidR="00765283" w:rsidRPr="008E32E6">
        <w:rPr>
          <w:rFonts w:asciiTheme="minorHAnsi" w:hAnsiTheme="minorHAnsi" w:cstheme="minorHAnsi"/>
          <w:b/>
          <w:szCs w:val="24"/>
        </w:rPr>
        <w:t>ea</w:t>
      </w:r>
      <w:r w:rsidR="00253544" w:rsidRPr="00C04EE6">
        <w:rPr>
          <w:rFonts w:asciiTheme="minorHAnsi" w:hAnsiTheme="minorHAnsi" w:cstheme="minorHAnsi"/>
          <w:b/>
          <w:szCs w:val="24"/>
        </w:rPr>
        <w:t xml:space="preserve"> :</w:t>
      </w:r>
    </w:p>
    <w:p w14:paraId="605191FB" w14:textId="0757AC92" w:rsidR="00765283" w:rsidRPr="00C04EE6" w:rsidRDefault="00765283" w:rsidP="00CA2ACB">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Ensure the vegetation around the tank is trimmed, being careful not to scuff the paint or damage the tank.</w:t>
      </w:r>
    </w:p>
    <w:p w14:paraId="49841203" w14:textId="46B6FE1E" w:rsidR="00765283" w:rsidRPr="00C04EE6" w:rsidRDefault="00765283" w:rsidP="00CA2ACB">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 xml:space="preserve">The area surrounding and under the used oil tank should be clean and free of </w:t>
      </w:r>
      <w:r w:rsidR="000C49F7" w:rsidRPr="00C04EE6">
        <w:rPr>
          <w:rFonts w:asciiTheme="minorHAnsi" w:hAnsiTheme="minorHAnsi" w:cstheme="minorHAnsi"/>
          <w:szCs w:val="24"/>
        </w:rPr>
        <w:t>debris</w:t>
      </w:r>
      <w:r w:rsidRPr="00C04EE6">
        <w:rPr>
          <w:rFonts w:asciiTheme="minorHAnsi" w:hAnsiTheme="minorHAnsi" w:cstheme="minorHAnsi"/>
          <w:szCs w:val="24"/>
        </w:rPr>
        <w:t>.</w:t>
      </w:r>
    </w:p>
    <w:p w14:paraId="345A3F73" w14:textId="06DA0836" w:rsidR="00765283" w:rsidRPr="00C04EE6" w:rsidRDefault="00765283" w:rsidP="00CA2ACB">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Empty any full buckets into the tank carefully.</w:t>
      </w:r>
    </w:p>
    <w:p w14:paraId="0540DC86" w14:textId="6DBD766B" w:rsidR="00765283" w:rsidRPr="00C04EE6" w:rsidRDefault="00765283" w:rsidP="00CA2ACB">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Ensure required signage is posted.</w:t>
      </w:r>
    </w:p>
    <w:p w14:paraId="301E0AA6" w14:textId="13BEF8D6" w:rsidR="00765283" w:rsidRPr="00C04EE6" w:rsidRDefault="00765283" w:rsidP="00CA2ACB">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Paint traffic bollards as required with approved brightly-</w:t>
      </w:r>
      <w:proofErr w:type="spellStart"/>
      <w:r w:rsidRPr="00C04EE6">
        <w:rPr>
          <w:rFonts w:asciiTheme="minorHAnsi" w:hAnsiTheme="minorHAnsi" w:cstheme="minorHAnsi"/>
          <w:szCs w:val="24"/>
        </w:rPr>
        <w:t>coloured</w:t>
      </w:r>
      <w:proofErr w:type="spellEnd"/>
      <w:r w:rsidRPr="00C04EE6">
        <w:rPr>
          <w:rFonts w:asciiTheme="minorHAnsi" w:hAnsiTheme="minorHAnsi" w:cstheme="minorHAnsi"/>
          <w:szCs w:val="24"/>
        </w:rPr>
        <w:t xml:space="preserve"> marine paints.</w:t>
      </w:r>
    </w:p>
    <w:p w14:paraId="0B8B5E65" w14:textId="08EC5FDA" w:rsidR="00765283" w:rsidRPr="00C04EE6" w:rsidRDefault="00765283" w:rsidP="00CA2ACB">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Post and enforce ‘no parking’ in the immediate area.</w:t>
      </w:r>
    </w:p>
    <w:p w14:paraId="4D1747F1" w14:textId="2149032E" w:rsidR="0018603F" w:rsidRDefault="00765283" w:rsidP="0018603F">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Maintain a properly stocked spill kit.</w:t>
      </w:r>
    </w:p>
    <w:p w14:paraId="090BCB10" w14:textId="274351F9" w:rsidR="0018603F" w:rsidRPr="0018603F" w:rsidRDefault="0018603F" w:rsidP="0018603F">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Pr>
          <w:rFonts w:asciiTheme="minorHAnsi" w:hAnsiTheme="minorHAnsi" w:cstheme="minorHAnsi"/>
          <w:szCs w:val="24"/>
        </w:rPr>
        <w:t>Post the EERP in a weather-proof container.</w:t>
      </w:r>
    </w:p>
    <w:p w14:paraId="4E9582EE" w14:textId="77777777" w:rsidR="00765283" w:rsidRPr="00C04EE6" w:rsidRDefault="00765283" w:rsidP="00765283">
      <w:pPr>
        <w:autoSpaceDE w:val="0"/>
        <w:autoSpaceDN w:val="0"/>
        <w:adjustRightInd w:val="0"/>
        <w:spacing w:after="0" w:line="240" w:lineRule="auto"/>
        <w:rPr>
          <w:rFonts w:asciiTheme="minorHAnsi" w:hAnsiTheme="minorHAnsi" w:cstheme="minorHAnsi"/>
          <w:szCs w:val="24"/>
        </w:rPr>
      </w:pPr>
    </w:p>
    <w:p w14:paraId="09D6BDCE" w14:textId="6EB0AD94" w:rsidR="00253544" w:rsidRPr="008E32E6" w:rsidRDefault="00765283" w:rsidP="00765283">
      <w:pPr>
        <w:autoSpaceDE w:val="0"/>
        <w:autoSpaceDN w:val="0"/>
        <w:adjustRightInd w:val="0"/>
        <w:spacing w:after="0" w:line="240" w:lineRule="auto"/>
        <w:rPr>
          <w:rFonts w:asciiTheme="minorHAnsi" w:hAnsiTheme="minorHAnsi" w:cstheme="minorHAnsi"/>
          <w:b/>
          <w:szCs w:val="24"/>
        </w:rPr>
      </w:pPr>
      <w:r w:rsidRPr="008E32E6">
        <w:rPr>
          <w:rFonts w:asciiTheme="minorHAnsi" w:hAnsiTheme="minorHAnsi" w:cstheme="minorHAnsi"/>
          <w:b/>
          <w:szCs w:val="24"/>
        </w:rPr>
        <w:t xml:space="preserve">Tank </w:t>
      </w:r>
      <w:r w:rsidR="00096B8C" w:rsidRPr="008E32E6">
        <w:rPr>
          <w:rFonts w:asciiTheme="minorHAnsi" w:hAnsiTheme="minorHAnsi" w:cstheme="minorHAnsi"/>
          <w:b/>
          <w:szCs w:val="24"/>
        </w:rPr>
        <w:t>e</w:t>
      </w:r>
      <w:r w:rsidRPr="008E32E6">
        <w:rPr>
          <w:rFonts w:asciiTheme="minorHAnsi" w:hAnsiTheme="minorHAnsi" w:cstheme="minorHAnsi"/>
          <w:b/>
          <w:szCs w:val="24"/>
        </w:rPr>
        <w:t>nclosure/building (if applicable)</w:t>
      </w:r>
      <w:r w:rsidR="00253544" w:rsidRPr="00C04EE6">
        <w:rPr>
          <w:rFonts w:asciiTheme="minorHAnsi" w:hAnsiTheme="minorHAnsi" w:cstheme="minorHAnsi"/>
          <w:b/>
          <w:szCs w:val="24"/>
        </w:rPr>
        <w:t xml:space="preserve"> :</w:t>
      </w:r>
    </w:p>
    <w:p w14:paraId="0153567C" w14:textId="232B07C8" w:rsidR="00765283" w:rsidRPr="00C04EE6" w:rsidRDefault="00765283" w:rsidP="00CA2ACB">
      <w:pPr>
        <w:pStyle w:val="ListParagraph"/>
        <w:numPr>
          <w:ilvl w:val="0"/>
          <w:numId w:val="15"/>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Keep the enclosure area tidy.</w:t>
      </w:r>
    </w:p>
    <w:p w14:paraId="5573B058" w14:textId="6209FBF5" w:rsidR="00765283" w:rsidRPr="00C04EE6" w:rsidRDefault="00765283" w:rsidP="00CA2ACB">
      <w:pPr>
        <w:pStyle w:val="ListParagraph"/>
        <w:numPr>
          <w:ilvl w:val="0"/>
          <w:numId w:val="16"/>
        </w:numPr>
        <w:autoSpaceDE w:val="0"/>
        <w:autoSpaceDN w:val="0"/>
        <w:adjustRightInd w:val="0"/>
        <w:spacing w:after="0" w:line="240" w:lineRule="auto"/>
        <w:jc w:val="both"/>
        <w:rPr>
          <w:rFonts w:asciiTheme="minorHAnsi" w:hAnsiTheme="minorHAnsi" w:cstheme="minorHAnsi"/>
          <w:szCs w:val="24"/>
        </w:rPr>
      </w:pPr>
      <w:r w:rsidRPr="00C04EE6">
        <w:rPr>
          <w:rFonts w:asciiTheme="minorHAnsi" w:hAnsiTheme="minorHAnsi" w:cstheme="minorHAnsi"/>
          <w:szCs w:val="24"/>
        </w:rPr>
        <w:t xml:space="preserve">Inspect enclosure floors for spilled </w:t>
      </w:r>
      <w:r w:rsidR="00096B8C" w:rsidRPr="00C04EE6">
        <w:rPr>
          <w:rFonts w:asciiTheme="minorHAnsi" w:hAnsiTheme="minorHAnsi" w:cstheme="minorHAnsi"/>
          <w:szCs w:val="24"/>
        </w:rPr>
        <w:t>used</w:t>
      </w:r>
      <w:r w:rsidRPr="00C04EE6">
        <w:rPr>
          <w:rFonts w:asciiTheme="minorHAnsi" w:hAnsiTheme="minorHAnsi" w:cstheme="minorHAnsi"/>
          <w:szCs w:val="24"/>
        </w:rPr>
        <w:t xml:space="preserve"> oil and clean up any spilled material.</w:t>
      </w:r>
    </w:p>
    <w:p w14:paraId="390F6953" w14:textId="7C745DCE" w:rsidR="00351F84" w:rsidRDefault="00765283" w:rsidP="00470828">
      <w:pPr>
        <w:pStyle w:val="ListParagraph"/>
        <w:numPr>
          <w:ilvl w:val="0"/>
          <w:numId w:val="16"/>
        </w:numPr>
        <w:jc w:val="both"/>
        <w:rPr>
          <w:rFonts w:asciiTheme="minorHAnsi" w:hAnsiTheme="minorHAnsi" w:cstheme="minorHAnsi"/>
          <w:szCs w:val="24"/>
        </w:rPr>
      </w:pPr>
      <w:r w:rsidRPr="00C04EE6">
        <w:rPr>
          <w:rFonts w:asciiTheme="minorHAnsi" w:hAnsiTheme="minorHAnsi" w:cstheme="minorHAnsi"/>
          <w:szCs w:val="24"/>
        </w:rPr>
        <w:t>Ensure tank is properly vented to the outside (if fully enclosed building).</w:t>
      </w:r>
    </w:p>
    <w:p w14:paraId="173F9529" w14:textId="77777777" w:rsidR="00470828" w:rsidRPr="00470828" w:rsidRDefault="00470828" w:rsidP="00470828">
      <w:pPr>
        <w:pStyle w:val="ListParagraph"/>
        <w:jc w:val="both"/>
        <w:rPr>
          <w:rFonts w:asciiTheme="minorHAnsi" w:hAnsiTheme="minorHAnsi" w:cstheme="minorHAnsi"/>
          <w:szCs w:val="24"/>
        </w:rPr>
      </w:pPr>
    </w:p>
    <w:p w14:paraId="39D5E273" w14:textId="1F48596A" w:rsidR="00CA2ACB" w:rsidRPr="008E32E6" w:rsidRDefault="007576D3" w:rsidP="007576D3">
      <w:pPr>
        <w:rPr>
          <w:rFonts w:asciiTheme="minorHAnsi" w:hAnsiTheme="minorHAnsi" w:cstheme="minorHAnsi"/>
          <w:b/>
          <w:szCs w:val="24"/>
        </w:rPr>
      </w:pPr>
      <w:r w:rsidRPr="008E32E6">
        <w:rPr>
          <w:rFonts w:asciiTheme="minorHAnsi" w:hAnsiTheme="minorHAnsi" w:cstheme="minorHAnsi"/>
          <w:b/>
          <w:szCs w:val="24"/>
        </w:rPr>
        <w:t>Used oil filters, oily rags, and debri</w:t>
      </w:r>
      <w:r w:rsidR="00253544" w:rsidRPr="008E32E6">
        <w:rPr>
          <w:rFonts w:asciiTheme="minorHAnsi" w:hAnsiTheme="minorHAnsi" w:cstheme="minorHAnsi"/>
          <w:b/>
          <w:szCs w:val="24"/>
        </w:rPr>
        <w:t>s :</w:t>
      </w:r>
    </w:p>
    <w:p w14:paraId="77B712A7" w14:textId="41B0504B" w:rsidR="0040578F" w:rsidRPr="00C04EE6" w:rsidRDefault="0040578F" w:rsidP="00CA2ACB">
      <w:pPr>
        <w:pStyle w:val="ListParagraph"/>
        <w:numPr>
          <w:ilvl w:val="0"/>
          <w:numId w:val="17"/>
        </w:numPr>
        <w:jc w:val="both"/>
        <w:rPr>
          <w:rFonts w:asciiTheme="minorHAnsi" w:hAnsiTheme="minorHAnsi" w:cstheme="minorHAnsi"/>
          <w:szCs w:val="24"/>
        </w:rPr>
      </w:pPr>
      <w:r w:rsidRPr="00C04EE6">
        <w:rPr>
          <w:rFonts w:asciiTheme="minorHAnsi" w:hAnsiTheme="minorHAnsi" w:cstheme="minorHAnsi"/>
          <w:szCs w:val="24"/>
        </w:rPr>
        <w:t xml:space="preserve">These items </w:t>
      </w:r>
      <w:r w:rsidR="007576D3" w:rsidRPr="00C04EE6">
        <w:rPr>
          <w:rFonts w:asciiTheme="minorHAnsi" w:hAnsiTheme="minorHAnsi" w:cstheme="minorHAnsi"/>
          <w:szCs w:val="24"/>
        </w:rPr>
        <w:t>must be stored in</w:t>
      </w:r>
      <w:r w:rsidRPr="00C04EE6">
        <w:rPr>
          <w:rFonts w:asciiTheme="minorHAnsi" w:hAnsiTheme="minorHAnsi" w:cstheme="minorHAnsi"/>
          <w:szCs w:val="24"/>
        </w:rPr>
        <w:t xml:space="preserve"> separate</w:t>
      </w:r>
      <w:r w:rsidR="007576D3" w:rsidRPr="00C04EE6">
        <w:rPr>
          <w:rFonts w:asciiTheme="minorHAnsi" w:hAnsiTheme="minorHAnsi" w:cstheme="minorHAnsi"/>
          <w:szCs w:val="24"/>
        </w:rPr>
        <w:t xml:space="preserve"> ULC</w:t>
      </w:r>
      <w:r w:rsidR="00685F6B">
        <w:rPr>
          <w:rFonts w:asciiTheme="minorHAnsi" w:hAnsiTheme="minorHAnsi" w:cstheme="minorHAnsi"/>
          <w:szCs w:val="24"/>
        </w:rPr>
        <w:t>-</w:t>
      </w:r>
      <w:r w:rsidR="007576D3" w:rsidRPr="00C04EE6">
        <w:rPr>
          <w:rFonts w:asciiTheme="minorHAnsi" w:hAnsiTheme="minorHAnsi" w:cstheme="minorHAnsi"/>
          <w:szCs w:val="24"/>
        </w:rPr>
        <w:t xml:space="preserve">approved containers and removed from the site </w:t>
      </w:r>
      <w:r w:rsidR="00685F6B">
        <w:rPr>
          <w:rFonts w:asciiTheme="minorHAnsi" w:hAnsiTheme="minorHAnsi" w:cstheme="minorHAnsi"/>
          <w:szCs w:val="24"/>
        </w:rPr>
        <w:t>regularly</w:t>
      </w:r>
      <w:r w:rsidR="00946B6A" w:rsidRPr="00C04EE6">
        <w:rPr>
          <w:rFonts w:asciiTheme="minorHAnsi" w:hAnsiTheme="minorHAnsi" w:cstheme="minorHAnsi"/>
          <w:szCs w:val="24"/>
        </w:rPr>
        <w:t xml:space="preserve"> by designated waste handlers</w:t>
      </w:r>
      <w:r w:rsidR="007576D3" w:rsidRPr="00C04EE6">
        <w:rPr>
          <w:rFonts w:asciiTheme="minorHAnsi" w:hAnsiTheme="minorHAnsi" w:cstheme="minorHAnsi"/>
          <w:szCs w:val="24"/>
        </w:rPr>
        <w:t xml:space="preserve">. </w:t>
      </w:r>
    </w:p>
    <w:p w14:paraId="6F2A9219" w14:textId="6AB63913" w:rsidR="0040578F" w:rsidRPr="00C04EE6" w:rsidRDefault="007576D3" w:rsidP="00CA2ACB">
      <w:pPr>
        <w:pStyle w:val="ListParagraph"/>
        <w:numPr>
          <w:ilvl w:val="0"/>
          <w:numId w:val="17"/>
        </w:numPr>
        <w:jc w:val="both"/>
        <w:rPr>
          <w:rFonts w:asciiTheme="minorHAnsi" w:hAnsiTheme="minorHAnsi" w:cstheme="minorHAnsi"/>
          <w:szCs w:val="24"/>
        </w:rPr>
      </w:pPr>
      <w:proofErr w:type="spellStart"/>
      <w:r w:rsidRPr="00C04EE6">
        <w:rPr>
          <w:rFonts w:asciiTheme="minorHAnsi" w:hAnsiTheme="minorHAnsi" w:cstheme="minorHAnsi"/>
          <w:szCs w:val="24"/>
        </w:rPr>
        <w:lastRenderedPageBreak/>
        <w:t>H</w:t>
      </w:r>
      <w:r w:rsidR="00946B6A" w:rsidRPr="00C04EE6">
        <w:rPr>
          <w:rFonts w:asciiTheme="minorHAnsi" w:hAnsiTheme="minorHAnsi" w:cstheme="minorHAnsi"/>
          <w:szCs w:val="24"/>
        </w:rPr>
        <w:t>arbour</w:t>
      </w:r>
      <w:proofErr w:type="spellEnd"/>
      <w:r w:rsidR="00946B6A" w:rsidRPr="00C04EE6">
        <w:rPr>
          <w:rFonts w:asciiTheme="minorHAnsi" w:hAnsiTheme="minorHAnsi" w:cstheme="minorHAnsi"/>
          <w:szCs w:val="24"/>
        </w:rPr>
        <w:t xml:space="preserve"> </w:t>
      </w:r>
      <w:r w:rsidRPr="00C04EE6">
        <w:rPr>
          <w:rFonts w:asciiTheme="minorHAnsi" w:hAnsiTheme="minorHAnsi" w:cstheme="minorHAnsi"/>
          <w:szCs w:val="24"/>
        </w:rPr>
        <w:t>A</w:t>
      </w:r>
      <w:r w:rsidR="00946B6A" w:rsidRPr="00C04EE6">
        <w:rPr>
          <w:rFonts w:asciiTheme="minorHAnsi" w:hAnsiTheme="minorHAnsi" w:cstheme="minorHAnsi"/>
          <w:szCs w:val="24"/>
        </w:rPr>
        <w:t>uthorities</w:t>
      </w:r>
      <w:r w:rsidRPr="00C04EE6">
        <w:rPr>
          <w:rFonts w:asciiTheme="minorHAnsi" w:hAnsiTheme="minorHAnsi" w:cstheme="minorHAnsi"/>
          <w:szCs w:val="24"/>
        </w:rPr>
        <w:t xml:space="preserve"> should designate a space for these containers on site (either near the waste oil tank or inside the waste oil building)</w:t>
      </w:r>
      <w:r w:rsidR="0040578F" w:rsidRPr="00C04EE6">
        <w:rPr>
          <w:rFonts w:asciiTheme="minorHAnsi" w:hAnsiTheme="minorHAnsi" w:cstheme="minorHAnsi"/>
          <w:szCs w:val="24"/>
        </w:rPr>
        <w:t>.</w:t>
      </w:r>
    </w:p>
    <w:p w14:paraId="34391C22" w14:textId="6F57A27A" w:rsidR="00351F84" w:rsidRDefault="0040578F" w:rsidP="00470828">
      <w:pPr>
        <w:pStyle w:val="ListParagraph"/>
        <w:numPr>
          <w:ilvl w:val="0"/>
          <w:numId w:val="17"/>
        </w:numPr>
        <w:jc w:val="both"/>
        <w:rPr>
          <w:rFonts w:asciiTheme="minorHAnsi" w:hAnsiTheme="minorHAnsi" w:cstheme="minorHAnsi"/>
          <w:szCs w:val="24"/>
        </w:rPr>
      </w:pPr>
      <w:r w:rsidRPr="00C04EE6">
        <w:rPr>
          <w:rFonts w:asciiTheme="minorHAnsi" w:hAnsiTheme="minorHAnsi" w:cstheme="minorHAnsi"/>
          <w:szCs w:val="24"/>
        </w:rPr>
        <w:t>Clearly label the containers.</w:t>
      </w:r>
    </w:p>
    <w:p w14:paraId="10010408" w14:textId="77777777" w:rsidR="00470828" w:rsidRPr="00470828" w:rsidRDefault="00470828" w:rsidP="00470828">
      <w:pPr>
        <w:pStyle w:val="ListParagraph"/>
        <w:jc w:val="both"/>
        <w:rPr>
          <w:rFonts w:asciiTheme="minorHAnsi" w:hAnsiTheme="minorHAnsi" w:cstheme="minorHAnsi"/>
          <w:szCs w:val="24"/>
        </w:rPr>
      </w:pPr>
    </w:p>
    <w:p w14:paraId="3247341C" w14:textId="0BEFEA48" w:rsidR="00253544" w:rsidRPr="00351F84" w:rsidRDefault="000371C6" w:rsidP="008E32E6">
      <w:pPr>
        <w:rPr>
          <w:rFonts w:asciiTheme="minorHAnsi" w:hAnsiTheme="minorHAnsi" w:cstheme="minorHAnsi"/>
          <w:b/>
          <w:bCs/>
        </w:rPr>
      </w:pPr>
      <w:bookmarkStart w:id="64" w:name="_Toc95125900"/>
      <w:bookmarkStart w:id="65" w:name="_Toc95125948"/>
      <w:bookmarkStart w:id="66" w:name="_Toc95126071"/>
      <w:bookmarkStart w:id="67" w:name="_Toc95126399"/>
      <w:r w:rsidRPr="00C04EE6">
        <w:rPr>
          <w:rFonts w:asciiTheme="minorHAnsi" w:hAnsiTheme="minorHAnsi" w:cstheme="minorHAnsi"/>
          <w:b/>
          <w:bCs/>
        </w:rPr>
        <w:t xml:space="preserve">Camera or </w:t>
      </w:r>
      <w:r w:rsidR="008F1030" w:rsidRPr="00C04EE6">
        <w:rPr>
          <w:rFonts w:asciiTheme="minorHAnsi" w:hAnsiTheme="minorHAnsi" w:cstheme="minorHAnsi"/>
          <w:b/>
          <w:bCs/>
        </w:rPr>
        <w:t>Video Surveillance</w:t>
      </w:r>
      <w:bookmarkEnd w:id="64"/>
      <w:bookmarkEnd w:id="65"/>
      <w:bookmarkEnd w:id="66"/>
      <w:bookmarkEnd w:id="67"/>
    </w:p>
    <w:p w14:paraId="578339E7" w14:textId="69E3118C" w:rsidR="00CA2ACB" w:rsidRDefault="00DB65EE" w:rsidP="00470828">
      <w:pPr>
        <w:pStyle w:val="Default"/>
        <w:jc w:val="both"/>
        <w:rPr>
          <w:rFonts w:asciiTheme="minorHAnsi" w:hAnsiTheme="minorHAnsi" w:cstheme="minorHAnsi"/>
        </w:rPr>
      </w:pPr>
      <w:proofErr w:type="spellStart"/>
      <w:r w:rsidRPr="00C04EE6">
        <w:rPr>
          <w:rFonts w:asciiTheme="minorHAnsi" w:hAnsiTheme="minorHAnsi" w:cstheme="minorHAnsi"/>
          <w:color w:val="auto"/>
        </w:rPr>
        <w:t>Harbours</w:t>
      </w:r>
      <w:proofErr w:type="spellEnd"/>
      <w:r w:rsidRPr="00C04EE6">
        <w:rPr>
          <w:rFonts w:asciiTheme="minorHAnsi" w:hAnsiTheme="minorHAnsi" w:cstheme="minorHAnsi"/>
          <w:color w:val="auto"/>
        </w:rPr>
        <w:t xml:space="preserve"> with housekeeping concerns (i.e. open waste oil pails left by the waste oil tanks) could consider the installation of a </w:t>
      </w:r>
      <w:r w:rsidR="0038789A" w:rsidRPr="00C04EE6">
        <w:rPr>
          <w:rFonts w:asciiTheme="minorHAnsi" w:hAnsiTheme="minorHAnsi" w:cstheme="minorHAnsi"/>
          <w:color w:val="auto"/>
        </w:rPr>
        <w:t xml:space="preserve">high-resolution </w:t>
      </w:r>
      <w:r w:rsidR="00DB03FA" w:rsidRPr="00C04EE6">
        <w:rPr>
          <w:rFonts w:asciiTheme="minorHAnsi" w:hAnsiTheme="minorHAnsi" w:cstheme="minorHAnsi"/>
          <w:color w:val="auto"/>
        </w:rPr>
        <w:t>camera</w:t>
      </w:r>
      <w:r w:rsidR="0038789A" w:rsidRPr="00C04EE6">
        <w:rPr>
          <w:rFonts w:asciiTheme="minorHAnsi" w:hAnsiTheme="minorHAnsi" w:cstheme="minorHAnsi"/>
          <w:color w:val="auto"/>
        </w:rPr>
        <w:t xml:space="preserve"> or video surveillance camera</w:t>
      </w:r>
      <w:r w:rsidR="00DB03FA" w:rsidRPr="00C04EE6">
        <w:rPr>
          <w:rFonts w:asciiTheme="minorHAnsi" w:hAnsiTheme="minorHAnsi" w:cstheme="minorHAnsi"/>
          <w:color w:val="auto"/>
        </w:rPr>
        <w:t xml:space="preserve"> near the waste oil tank. This method has proven to be successful at some </w:t>
      </w:r>
      <w:r w:rsidR="0038789A" w:rsidRPr="00C04EE6">
        <w:rPr>
          <w:rFonts w:asciiTheme="minorHAnsi" w:hAnsiTheme="minorHAnsi" w:cstheme="minorHAnsi"/>
          <w:color w:val="auto"/>
        </w:rPr>
        <w:t xml:space="preserve">SCH </w:t>
      </w:r>
      <w:proofErr w:type="spellStart"/>
      <w:r w:rsidRPr="00C04EE6">
        <w:rPr>
          <w:rFonts w:asciiTheme="minorHAnsi" w:hAnsiTheme="minorHAnsi" w:cstheme="minorHAnsi"/>
          <w:color w:val="auto"/>
        </w:rPr>
        <w:t>harbours</w:t>
      </w:r>
      <w:proofErr w:type="spellEnd"/>
      <w:r w:rsidR="00DB03FA" w:rsidRPr="00C04EE6">
        <w:rPr>
          <w:rFonts w:asciiTheme="minorHAnsi" w:hAnsiTheme="minorHAnsi" w:cstheme="minorHAnsi"/>
          <w:color w:val="auto"/>
        </w:rPr>
        <w:t xml:space="preserve">. The presence of a camera </w:t>
      </w:r>
      <w:r w:rsidR="0038789A" w:rsidRPr="00C04EE6">
        <w:rPr>
          <w:rFonts w:asciiTheme="minorHAnsi" w:hAnsiTheme="minorHAnsi" w:cstheme="minorHAnsi"/>
          <w:color w:val="auto"/>
        </w:rPr>
        <w:t xml:space="preserve">will </w:t>
      </w:r>
      <w:r w:rsidR="00DB03FA" w:rsidRPr="00C04EE6">
        <w:rPr>
          <w:rFonts w:asciiTheme="minorHAnsi" w:hAnsiTheme="minorHAnsi" w:cstheme="minorHAnsi"/>
          <w:color w:val="auto"/>
        </w:rPr>
        <w:t xml:space="preserve">encourage good housekeeping </w:t>
      </w:r>
      <w:r w:rsidR="0038789A" w:rsidRPr="00C04EE6">
        <w:rPr>
          <w:rFonts w:asciiTheme="minorHAnsi" w:hAnsiTheme="minorHAnsi" w:cstheme="minorHAnsi"/>
          <w:color w:val="auto"/>
        </w:rPr>
        <w:t>practices</w:t>
      </w:r>
      <w:r w:rsidR="0018603F">
        <w:rPr>
          <w:rFonts w:asciiTheme="minorHAnsi" w:hAnsiTheme="minorHAnsi" w:cstheme="minorHAnsi"/>
          <w:color w:val="auto"/>
        </w:rPr>
        <w:t xml:space="preserve"> for</w:t>
      </w:r>
      <w:r w:rsidR="0038789A" w:rsidRPr="00C04EE6">
        <w:rPr>
          <w:rFonts w:asciiTheme="minorHAnsi" w:hAnsiTheme="minorHAnsi" w:cstheme="minorHAnsi"/>
          <w:color w:val="auto"/>
        </w:rPr>
        <w:t xml:space="preserve"> </w:t>
      </w:r>
      <w:proofErr w:type="spellStart"/>
      <w:r w:rsidR="0038789A" w:rsidRPr="00C04EE6">
        <w:rPr>
          <w:rFonts w:asciiTheme="minorHAnsi" w:hAnsiTheme="minorHAnsi" w:cstheme="minorHAnsi"/>
          <w:color w:val="auto"/>
        </w:rPr>
        <w:t>harbour</w:t>
      </w:r>
      <w:proofErr w:type="spellEnd"/>
      <w:r w:rsidR="0038789A" w:rsidRPr="00C04EE6">
        <w:rPr>
          <w:rFonts w:asciiTheme="minorHAnsi" w:hAnsiTheme="minorHAnsi" w:cstheme="minorHAnsi"/>
          <w:color w:val="auto"/>
        </w:rPr>
        <w:t xml:space="preserve"> users</w:t>
      </w:r>
      <w:r w:rsidR="0018603F">
        <w:rPr>
          <w:rFonts w:asciiTheme="minorHAnsi" w:hAnsiTheme="minorHAnsi" w:cstheme="minorHAnsi"/>
          <w:color w:val="auto"/>
        </w:rPr>
        <w:t>.</w:t>
      </w:r>
      <w:r w:rsidRPr="00C04EE6">
        <w:rPr>
          <w:rFonts w:asciiTheme="minorHAnsi" w:hAnsiTheme="minorHAnsi" w:cstheme="minorHAnsi"/>
          <w:color w:val="auto"/>
        </w:rPr>
        <w:t xml:space="preserve"> </w:t>
      </w:r>
      <w:r w:rsidR="0018603F">
        <w:rPr>
          <w:rFonts w:asciiTheme="minorHAnsi" w:hAnsiTheme="minorHAnsi" w:cstheme="minorHAnsi"/>
          <w:color w:val="auto"/>
        </w:rPr>
        <w:t xml:space="preserve">This can help with </w:t>
      </w:r>
      <w:r w:rsidRPr="00C04EE6">
        <w:rPr>
          <w:rFonts w:asciiTheme="minorHAnsi" w:hAnsiTheme="minorHAnsi" w:cstheme="minorHAnsi"/>
          <w:color w:val="auto"/>
        </w:rPr>
        <w:t>reducing the potential for spill</w:t>
      </w:r>
      <w:r w:rsidR="0040578F" w:rsidRPr="00C04EE6">
        <w:rPr>
          <w:rFonts w:asciiTheme="minorHAnsi" w:hAnsiTheme="minorHAnsi" w:cstheme="minorHAnsi"/>
          <w:color w:val="auto"/>
        </w:rPr>
        <w:t>s</w:t>
      </w:r>
      <w:r w:rsidRPr="00C04EE6">
        <w:rPr>
          <w:rFonts w:asciiTheme="minorHAnsi" w:hAnsiTheme="minorHAnsi" w:cstheme="minorHAnsi"/>
          <w:color w:val="auto"/>
        </w:rPr>
        <w:t>. It may also</w:t>
      </w:r>
      <w:r w:rsidR="0038789A" w:rsidRPr="00C04EE6">
        <w:rPr>
          <w:rFonts w:asciiTheme="minorHAnsi" w:hAnsiTheme="minorHAnsi" w:cstheme="minorHAnsi"/>
          <w:color w:val="auto"/>
        </w:rPr>
        <w:t xml:space="preserve"> </w:t>
      </w:r>
      <w:r w:rsidR="00854C9B" w:rsidRPr="00C04EE6">
        <w:rPr>
          <w:rFonts w:asciiTheme="minorHAnsi" w:hAnsiTheme="minorHAnsi" w:cstheme="minorHAnsi"/>
          <w:color w:val="auto"/>
        </w:rPr>
        <w:t xml:space="preserve">protect from unauthorized use (i.e. </w:t>
      </w:r>
      <w:r w:rsidR="0038789A" w:rsidRPr="00C04EE6">
        <w:rPr>
          <w:rFonts w:asciiTheme="minorHAnsi" w:hAnsiTheme="minorHAnsi" w:cstheme="minorHAnsi"/>
          <w:color w:val="auto"/>
        </w:rPr>
        <w:t>deter non-</w:t>
      </w:r>
      <w:proofErr w:type="spellStart"/>
      <w:r w:rsidR="0038789A" w:rsidRPr="00C04EE6">
        <w:rPr>
          <w:rFonts w:asciiTheme="minorHAnsi" w:hAnsiTheme="minorHAnsi" w:cstheme="minorHAnsi"/>
          <w:color w:val="auto"/>
        </w:rPr>
        <w:t>harbour</w:t>
      </w:r>
      <w:proofErr w:type="spellEnd"/>
      <w:r w:rsidR="0038789A" w:rsidRPr="00C04EE6">
        <w:rPr>
          <w:rFonts w:asciiTheme="minorHAnsi" w:hAnsiTheme="minorHAnsi" w:cstheme="minorHAnsi"/>
          <w:color w:val="auto"/>
        </w:rPr>
        <w:t xml:space="preserve"> users from d</w:t>
      </w:r>
      <w:r w:rsidRPr="00C04EE6">
        <w:rPr>
          <w:rFonts w:asciiTheme="minorHAnsi" w:hAnsiTheme="minorHAnsi" w:cstheme="minorHAnsi"/>
          <w:color w:val="auto"/>
        </w:rPr>
        <w:t xml:space="preserve">isposing </w:t>
      </w:r>
      <w:r w:rsidR="009170C8">
        <w:rPr>
          <w:rFonts w:asciiTheme="minorHAnsi" w:hAnsiTheme="minorHAnsi" w:cstheme="minorHAnsi"/>
          <w:color w:val="auto"/>
        </w:rPr>
        <w:t xml:space="preserve">of </w:t>
      </w:r>
      <w:r w:rsidRPr="00C04EE6">
        <w:rPr>
          <w:rFonts w:asciiTheme="minorHAnsi" w:hAnsiTheme="minorHAnsi" w:cstheme="minorHAnsi"/>
          <w:color w:val="auto"/>
        </w:rPr>
        <w:t>waste oil at the site</w:t>
      </w:r>
      <w:r w:rsidR="00854C9B" w:rsidRPr="00C04EE6">
        <w:rPr>
          <w:rFonts w:asciiTheme="minorHAnsi" w:hAnsiTheme="minorHAnsi" w:cstheme="minorHAnsi"/>
          <w:color w:val="auto"/>
        </w:rPr>
        <w:t>)</w:t>
      </w:r>
      <w:r w:rsidRPr="00C04EE6">
        <w:rPr>
          <w:rFonts w:asciiTheme="minorHAnsi" w:hAnsiTheme="minorHAnsi" w:cstheme="minorHAnsi"/>
          <w:color w:val="auto"/>
        </w:rPr>
        <w:t>.</w:t>
      </w:r>
      <w:r w:rsidR="00096B8C" w:rsidRPr="00C04EE6">
        <w:rPr>
          <w:rFonts w:asciiTheme="minorHAnsi" w:hAnsiTheme="minorHAnsi" w:cstheme="minorHAnsi"/>
        </w:rPr>
        <w:t xml:space="preserve"> Once the individuals have been identified, adequate training and awareness sessions can then be provided. </w:t>
      </w:r>
      <w:r w:rsidR="0040578F" w:rsidRPr="00C04EE6">
        <w:rPr>
          <w:rFonts w:asciiTheme="minorHAnsi" w:hAnsiTheme="minorHAnsi" w:cstheme="minorHAnsi"/>
        </w:rPr>
        <w:t xml:space="preserve">Video cameras can be purchased at retail stores or online retailers with varying price points. </w:t>
      </w:r>
    </w:p>
    <w:p w14:paraId="2C294588" w14:textId="77777777" w:rsidR="00470828" w:rsidRPr="00C04EE6" w:rsidRDefault="00470828" w:rsidP="00470828">
      <w:pPr>
        <w:pStyle w:val="Default"/>
        <w:jc w:val="both"/>
        <w:rPr>
          <w:rFonts w:asciiTheme="minorHAnsi" w:hAnsiTheme="minorHAnsi" w:cstheme="minorHAnsi"/>
        </w:rPr>
      </w:pPr>
    </w:p>
    <w:p w14:paraId="70CDA309" w14:textId="388EC833" w:rsidR="00CA2ACB" w:rsidRPr="00470828" w:rsidRDefault="00753F11" w:rsidP="00CA2ACB">
      <w:pPr>
        <w:rPr>
          <w:rFonts w:asciiTheme="minorHAnsi" w:hAnsiTheme="minorHAnsi" w:cstheme="minorHAnsi"/>
          <w:b/>
          <w:bCs/>
        </w:rPr>
      </w:pPr>
      <w:bookmarkStart w:id="68" w:name="_Toc95125901"/>
      <w:bookmarkStart w:id="69" w:name="_Toc95125949"/>
      <w:bookmarkStart w:id="70" w:name="_Toc95126072"/>
      <w:bookmarkStart w:id="71" w:name="_Toc95126400"/>
      <w:r w:rsidRPr="00C04EE6">
        <w:rPr>
          <w:rFonts w:asciiTheme="minorHAnsi" w:hAnsiTheme="minorHAnsi" w:cstheme="minorHAnsi"/>
          <w:b/>
          <w:bCs/>
        </w:rPr>
        <w:t>Amalgamate tanks</w:t>
      </w:r>
      <w:bookmarkEnd w:id="68"/>
      <w:bookmarkEnd w:id="69"/>
      <w:bookmarkEnd w:id="70"/>
      <w:bookmarkEnd w:id="71"/>
      <w:r w:rsidRPr="00C04EE6">
        <w:rPr>
          <w:rFonts w:asciiTheme="minorHAnsi" w:hAnsiTheme="minorHAnsi" w:cstheme="minorHAnsi"/>
          <w:b/>
          <w:bCs/>
        </w:rPr>
        <w:t xml:space="preserve"> </w:t>
      </w:r>
    </w:p>
    <w:p w14:paraId="22590427" w14:textId="632F4F98" w:rsidR="00BC5F88" w:rsidRDefault="0038789A" w:rsidP="00CA2ACB">
      <w:pPr>
        <w:jc w:val="both"/>
        <w:rPr>
          <w:rFonts w:asciiTheme="minorHAnsi" w:hAnsiTheme="minorHAnsi" w:cstheme="minorHAnsi"/>
          <w:szCs w:val="24"/>
        </w:rPr>
      </w:pPr>
      <w:r w:rsidRPr="00C04EE6">
        <w:rPr>
          <w:rFonts w:asciiTheme="minorHAnsi" w:hAnsiTheme="minorHAnsi" w:cstheme="minorHAnsi"/>
          <w:szCs w:val="24"/>
        </w:rPr>
        <w:t xml:space="preserve">Waste oil tanks could be </w:t>
      </w:r>
      <w:r w:rsidR="00753F11" w:rsidRPr="00C04EE6">
        <w:rPr>
          <w:rFonts w:asciiTheme="minorHAnsi" w:hAnsiTheme="minorHAnsi" w:cstheme="minorHAnsi"/>
          <w:szCs w:val="24"/>
        </w:rPr>
        <w:t>remove</w:t>
      </w:r>
      <w:r w:rsidR="00F55E87" w:rsidRPr="00C04EE6">
        <w:rPr>
          <w:rFonts w:asciiTheme="minorHAnsi" w:hAnsiTheme="minorHAnsi" w:cstheme="minorHAnsi"/>
          <w:szCs w:val="24"/>
        </w:rPr>
        <w:t>d</w:t>
      </w:r>
      <w:r w:rsidR="00753F11" w:rsidRPr="00C04EE6">
        <w:rPr>
          <w:rFonts w:asciiTheme="minorHAnsi" w:hAnsiTheme="minorHAnsi" w:cstheme="minorHAnsi"/>
          <w:szCs w:val="24"/>
        </w:rPr>
        <w:t xml:space="preserve"> from p</w:t>
      </w:r>
      <w:r w:rsidR="00DB65EE" w:rsidRPr="00C04EE6">
        <w:rPr>
          <w:rFonts w:asciiTheme="minorHAnsi" w:hAnsiTheme="minorHAnsi" w:cstheme="minorHAnsi"/>
          <w:szCs w:val="24"/>
        </w:rPr>
        <w:t xml:space="preserve">roblematic </w:t>
      </w:r>
      <w:proofErr w:type="spellStart"/>
      <w:r w:rsidR="00DB65EE" w:rsidRPr="00C04EE6">
        <w:rPr>
          <w:rFonts w:asciiTheme="minorHAnsi" w:hAnsiTheme="minorHAnsi" w:cstheme="minorHAnsi"/>
          <w:szCs w:val="24"/>
        </w:rPr>
        <w:t>harbours</w:t>
      </w:r>
      <w:proofErr w:type="spellEnd"/>
      <w:r w:rsidR="00DB65EE" w:rsidRPr="00C04EE6">
        <w:rPr>
          <w:rFonts w:asciiTheme="minorHAnsi" w:hAnsiTheme="minorHAnsi" w:cstheme="minorHAnsi"/>
          <w:szCs w:val="24"/>
        </w:rPr>
        <w:t xml:space="preserve"> and relocated at centralized </w:t>
      </w:r>
      <w:proofErr w:type="spellStart"/>
      <w:r w:rsidR="00DB65EE" w:rsidRPr="00C04EE6">
        <w:rPr>
          <w:rFonts w:asciiTheme="minorHAnsi" w:hAnsiTheme="minorHAnsi" w:cstheme="minorHAnsi"/>
          <w:szCs w:val="24"/>
        </w:rPr>
        <w:t>harbours</w:t>
      </w:r>
      <w:proofErr w:type="spellEnd"/>
      <w:r w:rsidR="00753F11" w:rsidRPr="00C04EE6">
        <w:rPr>
          <w:rFonts w:asciiTheme="minorHAnsi" w:hAnsiTheme="minorHAnsi" w:cstheme="minorHAnsi"/>
          <w:szCs w:val="24"/>
        </w:rPr>
        <w:t xml:space="preserve"> where waste oil management is good.</w:t>
      </w:r>
      <w:r w:rsidRPr="00C04EE6">
        <w:rPr>
          <w:rFonts w:asciiTheme="minorHAnsi" w:hAnsiTheme="minorHAnsi" w:cstheme="minorHAnsi"/>
          <w:szCs w:val="24"/>
        </w:rPr>
        <w:t xml:space="preserve"> This solution should only be considered if the</w:t>
      </w:r>
      <w:r w:rsidR="00DB65EE" w:rsidRPr="00C04EE6">
        <w:rPr>
          <w:rFonts w:asciiTheme="minorHAnsi" w:hAnsiTheme="minorHAnsi" w:cstheme="minorHAnsi"/>
          <w:szCs w:val="24"/>
        </w:rPr>
        <w:t xml:space="preserve"> </w:t>
      </w:r>
      <w:r w:rsidRPr="00C04EE6">
        <w:rPr>
          <w:rFonts w:asciiTheme="minorHAnsi" w:hAnsiTheme="minorHAnsi" w:cstheme="minorHAnsi"/>
          <w:szCs w:val="24"/>
        </w:rPr>
        <w:t xml:space="preserve">environmental risk </w:t>
      </w:r>
      <w:r w:rsidR="00DB65EE" w:rsidRPr="00C04EE6">
        <w:rPr>
          <w:rFonts w:asciiTheme="minorHAnsi" w:hAnsiTheme="minorHAnsi" w:cstheme="minorHAnsi"/>
          <w:szCs w:val="24"/>
        </w:rPr>
        <w:t xml:space="preserve">of the waste oil tank </w:t>
      </w:r>
      <w:r w:rsidRPr="00C04EE6">
        <w:rPr>
          <w:rFonts w:asciiTheme="minorHAnsi" w:hAnsiTheme="minorHAnsi" w:cstheme="minorHAnsi"/>
          <w:szCs w:val="24"/>
        </w:rPr>
        <w:t xml:space="preserve">outweighs the benefits of having </w:t>
      </w:r>
      <w:r w:rsidR="00DB65EE" w:rsidRPr="00C04EE6">
        <w:rPr>
          <w:rFonts w:asciiTheme="minorHAnsi" w:hAnsiTheme="minorHAnsi" w:cstheme="minorHAnsi"/>
          <w:szCs w:val="24"/>
        </w:rPr>
        <w:t>the</w:t>
      </w:r>
      <w:r w:rsidRPr="00C04EE6">
        <w:rPr>
          <w:rFonts w:asciiTheme="minorHAnsi" w:hAnsiTheme="minorHAnsi" w:cstheme="minorHAnsi"/>
          <w:szCs w:val="24"/>
        </w:rPr>
        <w:t xml:space="preserve"> waste oil tank on</w:t>
      </w:r>
      <w:r w:rsidR="006C704F">
        <w:rPr>
          <w:rFonts w:asciiTheme="minorHAnsi" w:hAnsiTheme="minorHAnsi" w:cstheme="minorHAnsi"/>
          <w:szCs w:val="24"/>
        </w:rPr>
        <w:t xml:space="preserve"> </w:t>
      </w:r>
      <w:r w:rsidRPr="00C04EE6">
        <w:rPr>
          <w:rFonts w:asciiTheme="minorHAnsi" w:hAnsiTheme="minorHAnsi" w:cstheme="minorHAnsi"/>
          <w:szCs w:val="24"/>
        </w:rPr>
        <w:t xml:space="preserve">site and if the HA and SCH have both agreed that it is the only solution. </w:t>
      </w:r>
    </w:p>
    <w:p w14:paraId="6C713674" w14:textId="77777777" w:rsidR="00470828" w:rsidRPr="00C04EE6" w:rsidRDefault="00470828" w:rsidP="00CA2ACB">
      <w:pPr>
        <w:jc w:val="both"/>
        <w:rPr>
          <w:rFonts w:asciiTheme="minorHAnsi" w:hAnsiTheme="minorHAnsi" w:cstheme="minorHAnsi"/>
          <w:szCs w:val="24"/>
        </w:rPr>
      </w:pPr>
    </w:p>
    <w:p w14:paraId="5C3760CA" w14:textId="3B813F85" w:rsidR="000F2127" w:rsidRPr="00C04EE6" w:rsidRDefault="000F2127" w:rsidP="00BC5F88">
      <w:pPr>
        <w:pStyle w:val="Heading2"/>
      </w:pPr>
      <w:bookmarkStart w:id="72" w:name="_Toc95125902"/>
      <w:bookmarkStart w:id="73" w:name="_Toc95125950"/>
      <w:bookmarkStart w:id="74" w:name="_Toc95126073"/>
      <w:bookmarkStart w:id="75" w:name="_Toc95126401"/>
      <w:bookmarkStart w:id="76" w:name="_Toc149573839"/>
      <w:r w:rsidRPr="00BC5F88">
        <w:t>Signage</w:t>
      </w:r>
      <w:bookmarkEnd w:id="72"/>
      <w:bookmarkEnd w:id="73"/>
      <w:bookmarkEnd w:id="74"/>
      <w:bookmarkEnd w:id="75"/>
      <w:bookmarkEnd w:id="76"/>
    </w:p>
    <w:p w14:paraId="6D550C9E" w14:textId="640438BF" w:rsidR="00A9151E" w:rsidRPr="00F042C1" w:rsidRDefault="009E396F" w:rsidP="00CA2ACB">
      <w:pPr>
        <w:suppressLineNumbers/>
        <w:ind w:right="110"/>
        <w:jc w:val="both"/>
        <w:rPr>
          <w:rFonts w:asciiTheme="minorHAnsi" w:hAnsiTheme="minorHAnsi" w:cstheme="minorHAnsi"/>
          <w:szCs w:val="24"/>
        </w:rPr>
      </w:pPr>
      <w:r w:rsidRPr="00C04EE6">
        <w:rPr>
          <w:rFonts w:asciiTheme="minorHAnsi" w:hAnsiTheme="minorHAnsi" w:cstheme="minorHAnsi"/>
          <w:szCs w:val="24"/>
        </w:rPr>
        <w:t xml:space="preserve">The presence of signage near the used oil station will help </w:t>
      </w:r>
      <w:r w:rsidR="00FE318A" w:rsidRPr="00C04EE6">
        <w:rPr>
          <w:rFonts w:asciiTheme="minorHAnsi" w:hAnsiTheme="minorHAnsi" w:cstheme="minorHAnsi"/>
          <w:szCs w:val="24"/>
        </w:rPr>
        <w:t>promote environmental awareness and will help identify best practices to be used while using the waste oil system</w:t>
      </w:r>
      <w:r w:rsidRPr="00C04EE6">
        <w:rPr>
          <w:rFonts w:asciiTheme="minorHAnsi" w:hAnsiTheme="minorHAnsi" w:cstheme="minorHAnsi"/>
          <w:szCs w:val="24"/>
        </w:rPr>
        <w:t xml:space="preserve">. </w:t>
      </w:r>
      <w:r w:rsidR="00A9151E" w:rsidRPr="00F042C1">
        <w:rPr>
          <w:rFonts w:asciiTheme="minorHAnsi" w:hAnsiTheme="minorHAnsi" w:cstheme="minorHAnsi"/>
          <w:szCs w:val="24"/>
        </w:rPr>
        <w:t>Unless otherwise specified by regional requirements, SCH suggests the following signage be present at SCH used oil facilities:</w:t>
      </w:r>
    </w:p>
    <w:p w14:paraId="796D40DD" w14:textId="77777777" w:rsidR="00A9151E" w:rsidRPr="00F042C1" w:rsidRDefault="00A9151E" w:rsidP="00CA2ACB">
      <w:pPr>
        <w:pStyle w:val="ListParagraph"/>
        <w:numPr>
          <w:ilvl w:val="0"/>
          <w:numId w:val="28"/>
        </w:numPr>
        <w:suppressLineNumbers/>
        <w:ind w:right="110"/>
        <w:jc w:val="both"/>
        <w:rPr>
          <w:rFonts w:asciiTheme="minorHAnsi" w:hAnsiTheme="minorHAnsi" w:cstheme="minorHAnsi"/>
          <w:szCs w:val="24"/>
        </w:rPr>
      </w:pPr>
      <w:r w:rsidRPr="00F042C1">
        <w:rPr>
          <w:rFonts w:asciiTheme="minorHAnsi" w:hAnsiTheme="minorHAnsi" w:cstheme="minorHAnsi"/>
          <w:szCs w:val="24"/>
        </w:rPr>
        <w:t>Rules for used oil handling including who to contact when the tank is nearing its capacity and the cost implications of mixing unsuitable products;</w:t>
      </w:r>
    </w:p>
    <w:p w14:paraId="041BF5A0" w14:textId="77777777" w:rsidR="00A9151E" w:rsidRPr="00F042C1" w:rsidRDefault="00A9151E" w:rsidP="00CA2ACB">
      <w:pPr>
        <w:pStyle w:val="ListParagraph"/>
        <w:numPr>
          <w:ilvl w:val="0"/>
          <w:numId w:val="28"/>
        </w:numPr>
        <w:suppressLineNumbers/>
        <w:ind w:right="110"/>
        <w:jc w:val="both"/>
        <w:rPr>
          <w:rFonts w:asciiTheme="minorHAnsi" w:hAnsiTheme="minorHAnsi" w:cstheme="minorHAnsi"/>
          <w:szCs w:val="24"/>
        </w:rPr>
      </w:pPr>
      <w:r w:rsidRPr="00F042C1">
        <w:rPr>
          <w:rFonts w:asciiTheme="minorHAnsi" w:hAnsiTheme="minorHAnsi" w:cstheme="minorHAnsi"/>
          <w:szCs w:val="24"/>
        </w:rPr>
        <w:t>Location of the emergency plan and the emergency telephone number;</w:t>
      </w:r>
    </w:p>
    <w:p w14:paraId="324077C3" w14:textId="1822EDBB" w:rsidR="00A9151E" w:rsidRPr="00F042C1" w:rsidRDefault="00A9151E" w:rsidP="00CA2ACB">
      <w:pPr>
        <w:pStyle w:val="ListParagraph"/>
        <w:numPr>
          <w:ilvl w:val="0"/>
          <w:numId w:val="28"/>
        </w:numPr>
        <w:suppressLineNumbers/>
        <w:ind w:right="110"/>
        <w:jc w:val="both"/>
        <w:rPr>
          <w:rFonts w:asciiTheme="minorHAnsi" w:hAnsiTheme="minorHAnsi" w:cstheme="minorHAnsi"/>
          <w:szCs w:val="24"/>
        </w:rPr>
      </w:pPr>
      <w:r w:rsidRPr="00F042C1">
        <w:rPr>
          <w:rFonts w:asciiTheme="minorHAnsi" w:hAnsiTheme="minorHAnsi" w:cstheme="minorHAnsi"/>
          <w:szCs w:val="24"/>
        </w:rPr>
        <w:t>A WHMIS warning and product identification label printed in both official languages;</w:t>
      </w:r>
    </w:p>
    <w:p w14:paraId="4946A7A6" w14:textId="24AD276E" w:rsidR="00A9151E" w:rsidRPr="00F042C1" w:rsidRDefault="00A9151E" w:rsidP="00CA2ACB">
      <w:pPr>
        <w:pStyle w:val="ListParagraph"/>
        <w:numPr>
          <w:ilvl w:val="0"/>
          <w:numId w:val="28"/>
        </w:numPr>
        <w:suppressLineNumbers/>
        <w:ind w:right="110"/>
        <w:jc w:val="both"/>
        <w:rPr>
          <w:rFonts w:asciiTheme="minorHAnsi" w:hAnsiTheme="minorHAnsi" w:cstheme="minorHAnsi"/>
          <w:szCs w:val="24"/>
        </w:rPr>
      </w:pPr>
      <w:r w:rsidRPr="00F042C1">
        <w:rPr>
          <w:rFonts w:asciiTheme="minorHAnsi" w:hAnsiTheme="minorHAnsi" w:cstheme="minorHAnsi"/>
          <w:szCs w:val="24"/>
        </w:rPr>
        <w:t>No smoking labels in both official languages and meeting NFC standards</w:t>
      </w:r>
      <w:r w:rsidR="00495EC0">
        <w:rPr>
          <w:rFonts w:asciiTheme="minorHAnsi" w:hAnsiTheme="minorHAnsi" w:cstheme="minorHAnsi"/>
          <w:szCs w:val="24"/>
        </w:rPr>
        <w:t>; and</w:t>
      </w:r>
    </w:p>
    <w:p w14:paraId="2A0D251E" w14:textId="4F674ECB" w:rsidR="00A9151E" w:rsidRPr="00F042C1" w:rsidRDefault="00A9151E" w:rsidP="00CA2ACB">
      <w:pPr>
        <w:pStyle w:val="ListParagraph"/>
        <w:numPr>
          <w:ilvl w:val="0"/>
          <w:numId w:val="28"/>
        </w:numPr>
        <w:suppressLineNumbers/>
        <w:ind w:right="110"/>
        <w:jc w:val="both"/>
        <w:rPr>
          <w:rFonts w:asciiTheme="minorHAnsi" w:hAnsiTheme="minorHAnsi" w:cstheme="minorHAnsi"/>
          <w:szCs w:val="24"/>
        </w:rPr>
      </w:pPr>
      <w:r w:rsidRPr="00F042C1">
        <w:rPr>
          <w:rFonts w:asciiTheme="minorHAnsi" w:hAnsiTheme="minorHAnsi" w:cstheme="minorHAnsi"/>
          <w:szCs w:val="24"/>
        </w:rPr>
        <w:t>A label indicating that moving the tank without SCH approval is prohibited.</w:t>
      </w:r>
    </w:p>
    <w:p w14:paraId="1D07E7C3" w14:textId="54B4750D" w:rsidR="00432633" w:rsidRPr="00C04EE6" w:rsidRDefault="009E396F" w:rsidP="00CA2ACB">
      <w:pPr>
        <w:suppressLineNumbers/>
        <w:ind w:right="110"/>
        <w:jc w:val="both"/>
        <w:rPr>
          <w:rFonts w:asciiTheme="minorHAnsi" w:hAnsiTheme="minorHAnsi" w:cstheme="minorHAnsi"/>
          <w:szCs w:val="24"/>
        </w:rPr>
      </w:pPr>
      <w:r w:rsidRPr="00C04EE6">
        <w:rPr>
          <w:rFonts w:asciiTheme="minorHAnsi" w:hAnsiTheme="minorHAnsi" w:cstheme="minorHAnsi"/>
          <w:szCs w:val="24"/>
        </w:rPr>
        <w:t>Below are</w:t>
      </w:r>
      <w:r w:rsidR="00A9151E" w:rsidRPr="00C04EE6">
        <w:rPr>
          <w:rFonts w:asciiTheme="minorHAnsi" w:hAnsiTheme="minorHAnsi" w:cstheme="minorHAnsi"/>
          <w:szCs w:val="24"/>
        </w:rPr>
        <w:t xml:space="preserve"> other</w:t>
      </w:r>
      <w:r w:rsidRPr="00C04EE6">
        <w:rPr>
          <w:rFonts w:asciiTheme="minorHAnsi" w:hAnsiTheme="minorHAnsi" w:cstheme="minorHAnsi"/>
          <w:szCs w:val="24"/>
        </w:rPr>
        <w:t xml:space="preserve"> suggestions of signage that can be installed near the used oil facilities</w:t>
      </w:r>
      <w:r w:rsidR="00432633" w:rsidRPr="00C04EE6">
        <w:rPr>
          <w:rFonts w:asciiTheme="minorHAnsi" w:hAnsiTheme="minorHAnsi" w:cstheme="minorHAnsi"/>
          <w:szCs w:val="24"/>
        </w:rPr>
        <w:t>:</w:t>
      </w:r>
    </w:p>
    <w:p w14:paraId="63C87A1B" w14:textId="24051F12" w:rsidR="009E396F" w:rsidRPr="00C04EE6" w:rsidRDefault="009E396F" w:rsidP="00CA2ACB">
      <w:pPr>
        <w:widowControl w:val="0"/>
        <w:numPr>
          <w:ilvl w:val="0"/>
          <w:numId w:val="5"/>
        </w:numPr>
        <w:suppressLineNumbers/>
        <w:tabs>
          <w:tab w:val="clear" w:pos="1440"/>
          <w:tab w:val="num" w:pos="720"/>
        </w:tabs>
        <w:spacing w:after="0" w:line="240" w:lineRule="auto"/>
        <w:ind w:left="720" w:right="110"/>
        <w:jc w:val="both"/>
        <w:rPr>
          <w:rFonts w:asciiTheme="minorHAnsi" w:hAnsiTheme="minorHAnsi" w:cstheme="minorHAnsi"/>
          <w:szCs w:val="24"/>
        </w:rPr>
      </w:pPr>
      <w:r w:rsidRPr="00C04EE6">
        <w:rPr>
          <w:rFonts w:asciiTheme="minorHAnsi" w:hAnsiTheme="minorHAnsi" w:cstheme="minorHAnsi"/>
          <w:szCs w:val="24"/>
        </w:rPr>
        <w:t>Standard Operating Procedure for the used oil tank – include</w:t>
      </w:r>
      <w:r w:rsidR="00B24AE9">
        <w:rPr>
          <w:rFonts w:asciiTheme="minorHAnsi" w:hAnsiTheme="minorHAnsi" w:cstheme="minorHAnsi"/>
          <w:szCs w:val="24"/>
        </w:rPr>
        <w:t>s a</w:t>
      </w:r>
      <w:r w:rsidRPr="00C04EE6">
        <w:rPr>
          <w:rFonts w:asciiTheme="minorHAnsi" w:hAnsiTheme="minorHAnsi" w:cstheme="minorHAnsi"/>
          <w:szCs w:val="24"/>
        </w:rPr>
        <w:t xml:space="preserve"> clear </w:t>
      </w:r>
      <w:r w:rsidR="00B1081E">
        <w:rPr>
          <w:rFonts w:asciiTheme="minorHAnsi" w:hAnsiTheme="minorHAnsi" w:cstheme="minorHAnsi"/>
          <w:szCs w:val="24"/>
        </w:rPr>
        <w:t>step-by-step</w:t>
      </w:r>
      <w:r w:rsidRPr="00C04EE6">
        <w:rPr>
          <w:rFonts w:asciiTheme="minorHAnsi" w:hAnsiTheme="minorHAnsi" w:cstheme="minorHAnsi"/>
          <w:szCs w:val="24"/>
        </w:rPr>
        <w:t xml:space="preserve"> process on how to properly dispose of used oil in the used oil tank;</w:t>
      </w:r>
    </w:p>
    <w:p w14:paraId="4D8D6CC1" w14:textId="0194D60F" w:rsidR="009E396F" w:rsidRPr="00C04EE6" w:rsidRDefault="004356CD" w:rsidP="00CA2ACB">
      <w:pPr>
        <w:widowControl w:val="0"/>
        <w:numPr>
          <w:ilvl w:val="0"/>
          <w:numId w:val="5"/>
        </w:numPr>
        <w:suppressLineNumbers/>
        <w:tabs>
          <w:tab w:val="clear" w:pos="1440"/>
          <w:tab w:val="num" w:pos="720"/>
        </w:tabs>
        <w:spacing w:after="0" w:line="240" w:lineRule="auto"/>
        <w:ind w:left="720" w:right="110"/>
        <w:jc w:val="both"/>
        <w:rPr>
          <w:rFonts w:asciiTheme="minorHAnsi" w:hAnsiTheme="minorHAnsi" w:cstheme="minorHAnsi"/>
          <w:szCs w:val="24"/>
        </w:rPr>
      </w:pPr>
      <w:r>
        <w:rPr>
          <w:rFonts w:asciiTheme="minorHAnsi" w:eastAsia="Times New Roman" w:hAnsiTheme="minorHAnsi" w:cstheme="minorHAnsi"/>
          <w:szCs w:val="24"/>
        </w:rPr>
        <w:t>R</w:t>
      </w:r>
      <w:r w:rsidR="009E396F" w:rsidRPr="00C04EE6">
        <w:rPr>
          <w:rFonts w:asciiTheme="minorHAnsi" w:eastAsia="Times New Roman" w:hAnsiTheme="minorHAnsi" w:cstheme="minorHAnsi"/>
          <w:szCs w:val="24"/>
        </w:rPr>
        <w:t>isks of improper use, contamination, and consequences if improper use continues;</w:t>
      </w:r>
    </w:p>
    <w:p w14:paraId="1793F5D2" w14:textId="273E35F0" w:rsidR="009E396F" w:rsidRPr="00C04EE6" w:rsidRDefault="009E396F" w:rsidP="00CA2ACB">
      <w:pPr>
        <w:widowControl w:val="0"/>
        <w:numPr>
          <w:ilvl w:val="0"/>
          <w:numId w:val="5"/>
        </w:numPr>
        <w:suppressLineNumbers/>
        <w:tabs>
          <w:tab w:val="clear" w:pos="1440"/>
          <w:tab w:val="num" w:pos="720"/>
        </w:tabs>
        <w:spacing w:after="0" w:line="240" w:lineRule="auto"/>
        <w:ind w:left="720" w:right="110"/>
        <w:jc w:val="both"/>
        <w:rPr>
          <w:rFonts w:asciiTheme="minorHAnsi" w:hAnsiTheme="minorHAnsi" w:cstheme="minorHAnsi"/>
          <w:szCs w:val="24"/>
        </w:rPr>
      </w:pPr>
      <w:r w:rsidRPr="00C04EE6">
        <w:rPr>
          <w:rFonts w:asciiTheme="minorHAnsi" w:hAnsiTheme="minorHAnsi" w:cstheme="minorHAnsi"/>
          <w:szCs w:val="24"/>
        </w:rPr>
        <w:lastRenderedPageBreak/>
        <w:t>Products that can and cannot be disposed into the used oil tank;</w:t>
      </w:r>
      <w:r w:rsidR="004356CD">
        <w:rPr>
          <w:rFonts w:asciiTheme="minorHAnsi" w:hAnsiTheme="minorHAnsi" w:cstheme="minorHAnsi"/>
          <w:szCs w:val="24"/>
        </w:rPr>
        <w:t xml:space="preserve"> and</w:t>
      </w:r>
    </w:p>
    <w:p w14:paraId="37DE898C" w14:textId="57BA7227" w:rsidR="00096B8C" w:rsidRPr="00F042C1" w:rsidRDefault="002E330C" w:rsidP="008E32E6">
      <w:pPr>
        <w:widowControl w:val="0"/>
        <w:numPr>
          <w:ilvl w:val="0"/>
          <w:numId w:val="5"/>
        </w:numPr>
        <w:suppressLineNumbers/>
        <w:tabs>
          <w:tab w:val="clear" w:pos="1440"/>
          <w:tab w:val="num" w:pos="720"/>
        </w:tabs>
        <w:spacing w:after="0" w:line="240" w:lineRule="auto"/>
        <w:ind w:left="720" w:right="110"/>
        <w:jc w:val="both"/>
        <w:rPr>
          <w:rFonts w:asciiTheme="minorHAnsi" w:hAnsiTheme="minorHAnsi" w:cstheme="minorHAnsi"/>
          <w:szCs w:val="24"/>
        </w:rPr>
      </w:pPr>
      <w:r w:rsidRPr="00F042C1">
        <w:rPr>
          <w:rFonts w:asciiTheme="minorHAnsi" w:eastAsia="Times New Roman" w:hAnsiTheme="minorHAnsi" w:cstheme="minorHAnsi"/>
          <w:szCs w:val="24"/>
        </w:rPr>
        <w:t>Disposal options for products that cannot be disposed</w:t>
      </w:r>
      <w:r w:rsidR="00B1081E">
        <w:rPr>
          <w:rFonts w:asciiTheme="minorHAnsi" w:eastAsia="Times New Roman" w:hAnsiTheme="minorHAnsi" w:cstheme="minorHAnsi"/>
          <w:szCs w:val="24"/>
        </w:rPr>
        <w:t xml:space="preserve"> of</w:t>
      </w:r>
      <w:r w:rsidRPr="00F042C1">
        <w:rPr>
          <w:rFonts w:asciiTheme="minorHAnsi" w:eastAsia="Times New Roman" w:hAnsiTheme="minorHAnsi" w:cstheme="minorHAnsi"/>
          <w:szCs w:val="24"/>
        </w:rPr>
        <w:t xml:space="preserve"> in the used oil tank (i.e. antifreeze, paint, </w:t>
      </w:r>
      <w:proofErr w:type="spellStart"/>
      <w:r w:rsidRPr="00F042C1">
        <w:rPr>
          <w:rFonts w:asciiTheme="minorHAnsi" w:eastAsia="Times New Roman" w:hAnsiTheme="minorHAnsi" w:cstheme="minorHAnsi"/>
          <w:szCs w:val="24"/>
        </w:rPr>
        <w:t>etc</w:t>
      </w:r>
      <w:proofErr w:type="spellEnd"/>
      <w:r w:rsidRPr="00F042C1">
        <w:rPr>
          <w:rFonts w:asciiTheme="minorHAnsi" w:eastAsia="Times New Roman" w:hAnsiTheme="minorHAnsi" w:cstheme="minorHAnsi"/>
          <w:szCs w:val="24"/>
        </w:rPr>
        <w:t xml:space="preserve">). This list will vary by province. </w:t>
      </w:r>
    </w:p>
    <w:p w14:paraId="752F5D1F" w14:textId="77777777" w:rsidR="00470828" w:rsidRPr="00F042C1" w:rsidRDefault="00470828" w:rsidP="00101CBE">
      <w:pPr>
        <w:widowControl w:val="0"/>
        <w:suppressLineNumbers/>
        <w:spacing w:after="0" w:line="240" w:lineRule="auto"/>
        <w:ind w:right="110"/>
        <w:jc w:val="both"/>
        <w:rPr>
          <w:rFonts w:asciiTheme="minorHAnsi" w:hAnsiTheme="minorHAnsi" w:cstheme="minorHAnsi"/>
          <w:szCs w:val="24"/>
        </w:rPr>
      </w:pPr>
    </w:p>
    <w:p w14:paraId="30FBD4EB" w14:textId="3415BB99" w:rsidR="00101CBE" w:rsidRPr="004356CD" w:rsidRDefault="00101CBE" w:rsidP="00101CBE">
      <w:pPr>
        <w:widowControl w:val="0"/>
        <w:suppressLineNumbers/>
        <w:spacing w:after="0" w:line="240" w:lineRule="auto"/>
        <w:ind w:right="110"/>
        <w:jc w:val="both"/>
        <w:rPr>
          <w:rFonts w:asciiTheme="minorHAnsi" w:hAnsiTheme="minorHAnsi" w:cstheme="minorHAnsi"/>
          <w:b/>
          <w:bCs/>
          <w:szCs w:val="24"/>
        </w:rPr>
      </w:pPr>
      <w:r w:rsidRPr="004356CD">
        <w:rPr>
          <w:rFonts w:asciiTheme="minorHAnsi" w:hAnsiTheme="minorHAnsi" w:cstheme="minorHAnsi"/>
          <w:b/>
          <w:bCs/>
          <w:szCs w:val="24"/>
        </w:rPr>
        <w:t>Examples of signs:</w:t>
      </w:r>
    </w:p>
    <w:p w14:paraId="4D69EF45" w14:textId="6DF129B7" w:rsidR="003231F9" w:rsidRPr="00C04EE6" w:rsidRDefault="00F037F8" w:rsidP="00101CBE">
      <w:pPr>
        <w:widowControl w:val="0"/>
        <w:suppressLineNumbers/>
        <w:spacing w:after="0" w:line="240" w:lineRule="auto"/>
        <w:ind w:right="110"/>
        <w:jc w:val="both"/>
        <w:rPr>
          <w:rFonts w:asciiTheme="minorHAnsi" w:hAnsiTheme="minorHAnsi" w:cstheme="minorHAnsi"/>
          <w:szCs w:val="24"/>
          <w:highlight w:val="yellow"/>
        </w:rPr>
      </w:pPr>
      <w:r w:rsidRPr="00C04EE6">
        <w:rPr>
          <w:rFonts w:asciiTheme="minorHAnsi" w:hAnsiTheme="minorHAnsi" w:cstheme="minorHAnsi"/>
          <w:noProof/>
          <w:szCs w:val="24"/>
        </w:rPr>
        <w:drawing>
          <wp:anchor distT="0" distB="0" distL="114300" distR="114300" simplePos="0" relativeHeight="251659264" behindDoc="1" locked="0" layoutInCell="1" allowOverlap="1" wp14:anchorId="5CA1DF3A" wp14:editId="779EE74F">
            <wp:simplePos x="0" y="0"/>
            <wp:positionH relativeFrom="margin">
              <wp:align>right</wp:align>
            </wp:positionH>
            <wp:positionV relativeFrom="paragraph">
              <wp:posOffset>2169795</wp:posOffset>
            </wp:positionV>
            <wp:extent cx="3655695" cy="5940746"/>
            <wp:effectExtent l="635"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3-12 152942.png"/>
                    <pic:cNvPicPr/>
                  </pic:nvPicPr>
                  <pic:blipFill>
                    <a:blip r:embed="rId20">
                      <a:extLst>
                        <a:ext uri="{28A0092B-C50C-407E-A947-70E740481C1C}">
                          <a14:useLocalDpi xmlns:a14="http://schemas.microsoft.com/office/drawing/2010/main" val="0"/>
                        </a:ext>
                      </a:extLst>
                    </a:blip>
                    <a:stretch>
                      <a:fillRect/>
                    </a:stretch>
                  </pic:blipFill>
                  <pic:spPr>
                    <a:xfrm rot="5400000">
                      <a:off x="0" y="0"/>
                      <a:ext cx="3655695" cy="5940746"/>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473CA7" wp14:editId="3BCFE5C6">
            <wp:extent cx="3257550" cy="327181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75139" cy="3289485"/>
                    </a:xfrm>
                    <a:prstGeom prst="rect">
                      <a:avLst/>
                    </a:prstGeom>
                  </pic:spPr>
                </pic:pic>
              </a:graphicData>
            </a:graphic>
          </wp:inline>
        </w:drawing>
      </w:r>
    </w:p>
    <w:p w14:paraId="35A30731" w14:textId="111BF210" w:rsidR="003231F9" w:rsidRPr="00C04EE6" w:rsidRDefault="003231F9" w:rsidP="00101CBE">
      <w:pPr>
        <w:widowControl w:val="0"/>
        <w:suppressLineNumbers/>
        <w:spacing w:after="0" w:line="240" w:lineRule="auto"/>
        <w:ind w:right="110"/>
        <w:jc w:val="both"/>
        <w:rPr>
          <w:rFonts w:asciiTheme="minorHAnsi" w:hAnsiTheme="minorHAnsi" w:cstheme="minorHAnsi"/>
          <w:szCs w:val="24"/>
          <w:highlight w:val="yellow"/>
        </w:rPr>
      </w:pPr>
    </w:p>
    <w:p w14:paraId="20C4CA15" w14:textId="3F125FC3" w:rsidR="003231F9" w:rsidRPr="00C04EE6" w:rsidRDefault="003231F9" w:rsidP="00101CBE">
      <w:pPr>
        <w:widowControl w:val="0"/>
        <w:suppressLineNumbers/>
        <w:spacing w:after="0" w:line="240" w:lineRule="auto"/>
        <w:ind w:right="110"/>
        <w:jc w:val="both"/>
        <w:rPr>
          <w:rFonts w:asciiTheme="minorHAnsi" w:hAnsiTheme="minorHAnsi" w:cstheme="minorHAnsi"/>
          <w:szCs w:val="24"/>
          <w:highlight w:val="yellow"/>
        </w:rPr>
      </w:pPr>
    </w:p>
    <w:p w14:paraId="0733E3E0" w14:textId="5AC8B3CE" w:rsidR="003231F9" w:rsidRPr="00C04EE6" w:rsidRDefault="003231F9" w:rsidP="00101CBE">
      <w:pPr>
        <w:widowControl w:val="0"/>
        <w:suppressLineNumbers/>
        <w:spacing w:after="0" w:line="240" w:lineRule="auto"/>
        <w:ind w:right="110"/>
        <w:jc w:val="both"/>
        <w:rPr>
          <w:rFonts w:asciiTheme="minorHAnsi" w:hAnsiTheme="minorHAnsi" w:cstheme="minorHAnsi"/>
          <w:szCs w:val="24"/>
          <w:highlight w:val="yellow"/>
        </w:rPr>
      </w:pPr>
    </w:p>
    <w:p w14:paraId="2DE3DACC" w14:textId="13BC5AA4" w:rsidR="003231F9" w:rsidRPr="00C04EE6" w:rsidRDefault="003231F9" w:rsidP="00101CBE">
      <w:pPr>
        <w:widowControl w:val="0"/>
        <w:suppressLineNumbers/>
        <w:spacing w:after="0" w:line="240" w:lineRule="auto"/>
        <w:ind w:right="110"/>
        <w:jc w:val="both"/>
        <w:rPr>
          <w:rFonts w:asciiTheme="minorHAnsi" w:hAnsiTheme="minorHAnsi" w:cstheme="minorHAnsi"/>
          <w:szCs w:val="24"/>
          <w:highlight w:val="yellow"/>
        </w:rPr>
      </w:pPr>
    </w:p>
    <w:p w14:paraId="509D515D" w14:textId="3122F07C" w:rsidR="003231F9" w:rsidRPr="00C04EE6" w:rsidRDefault="003231F9" w:rsidP="00101CBE">
      <w:pPr>
        <w:widowControl w:val="0"/>
        <w:suppressLineNumbers/>
        <w:spacing w:after="0" w:line="240" w:lineRule="auto"/>
        <w:ind w:right="110"/>
        <w:jc w:val="both"/>
        <w:rPr>
          <w:rFonts w:asciiTheme="minorHAnsi" w:hAnsiTheme="minorHAnsi" w:cstheme="minorHAnsi"/>
          <w:szCs w:val="24"/>
          <w:highlight w:val="yellow"/>
        </w:rPr>
      </w:pPr>
    </w:p>
    <w:p w14:paraId="6B331801" w14:textId="3E30D319" w:rsidR="003231F9" w:rsidRPr="00C04EE6" w:rsidRDefault="003231F9">
      <w:pPr>
        <w:rPr>
          <w:rFonts w:asciiTheme="minorHAnsi" w:hAnsiTheme="minorHAnsi" w:cstheme="minorHAnsi"/>
          <w:szCs w:val="24"/>
          <w:highlight w:val="yellow"/>
        </w:rPr>
      </w:pPr>
    </w:p>
    <w:p w14:paraId="2B7AB3D8" w14:textId="69F1302C" w:rsidR="003231F9" w:rsidRPr="00C04EE6" w:rsidRDefault="003231F9">
      <w:pPr>
        <w:rPr>
          <w:rFonts w:asciiTheme="minorHAnsi" w:hAnsiTheme="minorHAnsi" w:cstheme="minorHAnsi"/>
          <w:szCs w:val="24"/>
          <w:highlight w:val="yellow"/>
        </w:rPr>
      </w:pPr>
    </w:p>
    <w:p w14:paraId="4EC215E1" w14:textId="57B6FD2C" w:rsidR="003231F9" w:rsidRPr="00C04EE6" w:rsidRDefault="003231F9">
      <w:pPr>
        <w:rPr>
          <w:rFonts w:asciiTheme="minorHAnsi" w:hAnsiTheme="minorHAnsi" w:cstheme="minorHAnsi"/>
          <w:szCs w:val="24"/>
          <w:highlight w:val="yellow"/>
        </w:rPr>
      </w:pPr>
    </w:p>
    <w:p w14:paraId="4A60481C" w14:textId="04539F59" w:rsidR="00CA2ACB" w:rsidRPr="00C04EE6" w:rsidRDefault="00CA2ACB">
      <w:pPr>
        <w:rPr>
          <w:rFonts w:asciiTheme="minorHAnsi" w:hAnsiTheme="minorHAnsi" w:cstheme="minorHAnsi"/>
          <w:szCs w:val="24"/>
          <w:highlight w:val="yellow"/>
        </w:rPr>
      </w:pPr>
    </w:p>
    <w:p w14:paraId="2AA4AA51" w14:textId="0C0D9E0D" w:rsidR="00CA2ACB" w:rsidRPr="00C04EE6" w:rsidRDefault="00CA2ACB">
      <w:pPr>
        <w:rPr>
          <w:rFonts w:asciiTheme="minorHAnsi" w:hAnsiTheme="minorHAnsi" w:cstheme="minorHAnsi"/>
          <w:szCs w:val="24"/>
          <w:highlight w:val="yellow"/>
        </w:rPr>
      </w:pPr>
    </w:p>
    <w:p w14:paraId="075CD53B" w14:textId="233972AD" w:rsidR="00CA2ACB" w:rsidRPr="00C04EE6" w:rsidRDefault="00CA2ACB">
      <w:pPr>
        <w:rPr>
          <w:rFonts w:asciiTheme="minorHAnsi" w:hAnsiTheme="minorHAnsi" w:cstheme="minorHAnsi"/>
          <w:szCs w:val="24"/>
          <w:highlight w:val="yellow"/>
        </w:rPr>
      </w:pPr>
    </w:p>
    <w:p w14:paraId="5F1C2CE7" w14:textId="71587553" w:rsidR="00CA2ACB" w:rsidRPr="00C04EE6" w:rsidRDefault="00CA2ACB">
      <w:pPr>
        <w:rPr>
          <w:rFonts w:asciiTheme="minorHAnsi" w:hAnsiTheme="minorHAnsi" w:cstheme="minorHAnsi"/>
          <w:szCs w:val="24"/>
          <w:highlight w:val="yellow"/>
        </w:rPr>
      </w:pPr>
    </w:p>
    <w:p w14:paraId="2CEF0433" w14:textId="36D3CAB8" w:rsidR="00CA2ACB" w:rsidRPr="00C04EE6" w:rsidRDefault="00CA2ACB">
      <w:pPr>
        <w:rPr>
          <w:rFonts w:asciiTheme="minorHAnsi" w:hAnsiTheme="minorHAnsi" w:cstheme="minorHAnsi"/>
          <w:szCs w:val="24"/>
          <w:highlight w:val="yellow"/>
        </w:rPr>
      </w:pPr>
    </w:p>
    <w:p w14:paraId="32068BF4" w14:textId="391F4200" w:rsidR="003231F9" w:rsidRPr="00C04EE6" w:rsidRDefault="003231F9">
      <w:pPr>
        <w:rPr>
          <w:rFonts w:asciiTheme="minorHAnsi" w:hAnsiTheme="minorHAnsi" w:cstheme="minorHAnsi"/>
          <w:szCs w:val="24"/>
          <w:highlight w:val="yellow"/>
        </w:rPr>
      </w:pPr>
      <w:r w:rsidRPr="00C04EE6">
        <w:rPr>
          <w:rFonts w:asciiTheme="minorHAnsi" w:hAnsiTheme="minorHAnsi" w:cstheme="minorHAnsi"/>
          <w:szCs w:val="24"/>
          <w:highlight w:val="yellow"/>
        </w:rPr>
        <w:br w:type="page"/>
      </w:r>
    </w:p>
    <w:p w14:paraId="6A2A8F68" w14:textId="18405370" w:rsidR="00842FBC" w:rsidRPr="00C04EE6" w:rsidRDefault="00BF226B">
      <w:pPr>
        <w:rPr>
          <w:rFonts w:asciiTheme="minorHAnsi" w:hAnsiTheme="minorHAnsi" w:cstheme="minorHAnsi"/>
          <w:szCs w:val="24"/>
          <w:highlight w:val="yellow"/>
        </w:rPr>
      </w:pPr>
      <w:r w:rsidRPr="00C04EE6">
        <w:rPr>
          <w:rFonts w:asciiTheme="minorHAnsi" w:hAnsiTheme="minorHAnsi" w:cstheme="minorHAnsi"/>
          <w:noProof/>
          <w:szCs w:val="24"/>
        </w:rPr>
        <w:lastRenderedPageBreak/>
        <w:drawing>
          <wp:anchor distT="0" distB="0" distL="114300" distR="114300" simplePos="0" relativeHeight="251660288" behindDoc="0" locked="0" layoutInCell="1" allowOverlap="1" wp14:anchorId="462345BE" wp14:editId="347FB14C">
            <wp:simplePos x="0" y="0"/>
            <wp:positionH relativeFrom="margin">
              <wp:posOffset>226060</wp:posOffset>
            </wp:positionH>
            <wp:positionV relativeFrom="paragraph">
              <wp:posOffset>144780</wp:posOffset>
            </wp:positionV>
            <wp:extent cx="3750524" cy="3877826"/>
            <wp:effectExtent l="0" t="0" r="254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1-03-26 140901.png"/>
                    <pic:cNvPicPr/>
                  </pic:nvPicPr>
                  <pic:blipFill>
                    <a:blip r:embed="rId22">
                      <a:extLst>
                        <a:ext uri="{28A0092B-C50C-407E-A947-70E740481C1C}">
                          <a14:useLocalDpi xmlns:a14="http://schemas.microsoft.com/office/drawing/2010/main" val="0"/>
                        </a:ext>
                      </a:extLst>
                    </a:blip>
                    <a:stretch>
                      <a:fillRect/>
                    </a:stretch>
                  </pic:blipFill>
                  <pic:spPr>
                    <a:xfrm>
                      <a:off x="0" y="0"/>
                      <a:ext cx="3750524" cy="3877826"/>
                    </a:xfrm>
                    <a:prstGeom prst="rect">
                      <a:avLst/>
                    </a:prstGeom>
                  </pic:spPr>
                </pic:pic>
              </a:graphicData>
            </a:graphic>
            <wp14:sizeRelH relativeFrom="page">
              <wp14:pctWidth>0</wp14:pctWidth>
            </wp14:sizeRelH>
            <wp14:sizeRelV relativeFrom="page">
              <wp14:pctHeight>0</wp14:pctHeight>
            </wp14:sizeRelV>
          </wp:anchor>
        </w:drawing>
      </w:r>
    </w:p>
    <w:p w14:paraId="29FDC53D" w14:textId="3B1E9400" w:rsidR="00842FBC" w:rsidRPr="00C04EE6" w:rsidRDefault="00842FBC">
      <w:pPr>
        <w:rPr>
          <w:rFonts w:asciiTheme="minorHAnsi" w:hAnsiTheme="minorHAnsi" w:cstheme="minorHAnsi"/>
          <w:szCs w:val="24"/>
          <w:highlight w:val="yellow"/>
        </w:rPr>
      </w:pPr>
    </w:p>
    <w:p w14:paraId="01695BF4" w14:textId="29924652" w:rsidR="00842FBC" w:rsidRPr="00C04EE6" w:rsidRDefault="00842FBC">
      <w:pPr>
        <w:rPr>
          <w:rFonts w:asciiTheme="minorHAnsi" w:hAnsiTheme="minorHAnsi" w:cstheme="minorHAnsi"/>
          <w:szCs w:val="24"/>
          <w:highlight w:val="yellow"/>
        </w:rPr>
      </w:pPr>
    </w:p>
    <w:p w14:paraId="16D3A21B" w14:textId="4EC09C2F" w:rsidR="00842FBC" w:rsidRPr="00C04EE6" w:rsidRDefault="00842FBC">
      <w:pPr>
        <w:rPr>
          <w:rFonts w:asciiTheme="minorHAnsi" w:hAnsiTheme="minorHAnsi" w:cstheme="minorHAnsi"/>
          <w:szCs w:val="24"/>
          <w:highlight w:val="yellow"/>
        </w:rPr>
      </w:pPr>
    </w:p>
    <w:p w14:paraId="24596AF5" w14:textId="5FC162C6" w:rsidR="003231F9" w:rsidRPr="00C04EE6" w:rsidRDefault="003231F9" w:rsidP="00101CBE">
      <w:pPr>
        <w:widowControl w:val="0"/>
        <w:suppressLineNumbers/>
        <w:spacing w:after="0" w:line="240" w:lineRule="auto"/>
        <w:ind w:right="110"/>
        <w:jc w:val="both"/>
        <w:rPr>
          <w:rFonts w:asciiTheme="minorHAnsi" w:hAnsiTheme="minorHAnsi" w:cstheme="minorHAnsi"/>
          <w:szCs w:val="24"/>
          <w:highlight w:val="yellow"/>
        </w:rPr>
      </w:pPr>
    </w:p>
    <w:p w14:paraId="77E9190E" w14:textId="534DA8C3" w:rsidR="00842FBC" w:rsidRPr="00C04EE6" w:rsidRDefault="00842FBC" w:rsidP="00101CBE">
      <w:pPr>
        <w:widowControl w:val="0"/>
        <w:suppressLineNumbers/>
        <w:spacing w:after="0" w:line="240" w:lineRule="auto"/>
        <w:ind w:right="110"/>
        <w:jc w:val="both"/>
        <w:rPr>
          <w:rFonts w:asciiTheme="minorHAnsi" w:hAnsiTheme="minorHAnsi" w:cstheme="minorHAnsi"/>
          <w:szCs w:val="24"/>
          <w:highlight w:val="yellow"/>
        </w:rPr>
      </w:pPr>
    </w:p>
    <w:p w14:paraId="1187416C" w14:textId="11047162" w:rsidR="00842FBC" w:rsidRPr="00C04EE6" w:rsidRDefault="00842FBC" w:rsidP="00101CBE">
      <w:pPr>
        <w:widowControl w:val="0"/>
        <w:suppressLineNumbers/>
        <w:spacing w:after="0" w:line="240" w:lineRule="auto"/>
        <w:ind w:right="110"/>
        <w:jc w:val="both"/>
        <w:rPr>
          <w:rFonts w:asciiTheme="minorHAnsi" w:hAnsiTheme="minorHAnsi" w:cstheme="minorHAnsi"/>
          <w:szCs w:val="24"/>
          <w:highlight w:val="yellow"/>
        </w:rPr>
      </w:pPr>
    </w:p>
    <w:p w14:paraId="5EDF3291" w14:textId="7766B48A" w:rsidR="00842FBC" w:rsidRPr="00C04EE6" w:rsidRDefault="00842FBC" w:rsidP="00101CBE">
      <w:pPr>
        <w:widowControl w:val="0"/>
        <w:suppressLineNumbers/>
        <w:spacing w:after="0" w:line="240" w:lineRule="auto"/>
        <w:ind w:right="110"/>
        <w:jc w:val="both"/>
        <w:rPr>
          <w:rFonts w:asciiTheme="minorHAnsi" w:hAnsiTheme="minorHAnsi" w:cstheme="minorHAnsi"/>
          <w:szCs w:val="24"/>
          <w:highlight w:val="yellow"/>
        </w:rPr>
      </w:pPr>
    </w:p>
    <w:p w14:paraId="2F265937" w14:textId="69FBCB58" w:rsidR="00842FBC" w:rsidRPr="00C04EE6" w:rsidRDefault="00842FBC" w:rsidP="00101CBE">
      <w:pPr>
        <w:widowControl w:val="0"/>
        <w:suppressLineNumbers/>
        <w:spacing w:after="0" w:line="240" w:lineRule="auto"/>
        <w:ind w:right="110"/>
        <w:jc w:val="both"/>
        <w:rPr>
          <w:rFonts w:asciiTheme="minorHAnsi" w:hAnsiTheme="minorHAnsi" w:cstheme="minorHAnsi"/>
          <w:szCs w:val="24"/>
          <w:highlight w:val="yellow"/>
        </w:rPr>
      </w:pPr>
    </w:p>
    <w:p w14:paraId="4F8C2066" w14:textId="09EFA16C" w:rsidR="00842FBC" w:rsidRPr="00C04EE6" w:rsidRDefault="00842FBC" w:rsidP="00101CBE">
      <w:pPr>
        <w:widowControl w:val="0"/>
        <w:suppressLineNumbers/>
        <w:spacing w:after="0" w:line="240" w:lineRule="auto"/>
        <w:ind w:right="110"/>
        <w:jc w:val="both"/>
        <w:rPr>
          <w:rFonts w:asciiTheme="minorHAnsi" w:hAnsiTheme="minorHAnsi" w:cstheme="minorHAnsi"/>
          <w:szCs w:val="24"/>
          <w:highlight w:val="yellow"/>
        </w:rPr>
      </w:pPr>
    </w:p>
    <w:p w14:paraId="6C3AC44A" w14:textId="6600EEB6" w:rsidR="00842FBC" w:rsidRPr="00C04EE6" w:rsidRDefault="00842FBC" w:rsidP="00101CBE">
      <w:pPr>
        <w:widowControl w:val="0"/>
        <w:suppressLineNumbers/>
        <w:spacing w:after="0" w:line="240" w:lineRule="auto"/>
        <w:ind w:right="110"/>
        <w:jc w:val="both"/>
        <w:rPr>
          <w:rFonts w:asciiTheme="minorHAnsi" w:hAnsiTheme="minorHAnsi" w:cstheme="minorHAnsi"/>
          <w:szCs w:val="24"/>
          <w:highlight w:val="yellow"/>
        </w:rPr>
      </w:pPr>
    </w:p>
    <w:p w14:paraId="1CA578AD" w14:textId="1780FB22" w:rsidR="00842FBC" w:rsidRPr="00C04EE6" w:rsidRDefault="00842FBC" w:rsidP="00101CBE">
      <w:pPr>
        <w:widowControl w:val="0"/>
        <w:suppressLineNumbers/>
        <w:spacing w:after="0" w:line="240" w:lineRule="auto"/>
        <w:ind w:right="110"/>
        <w:jc w:val="both"/>
        <w:rPr>
          <w:rFonts w:asciiTheme="minorHAnsi" w:hAnsiTheme="minorHAnsi" w:cstheme="minorHAnsi"/>
          <w:szCs w:val="24"/>
          <w:highlight w:val="yellow"/>
        </w:rPr>
      </w:pPr>
    </w:p>
    <w:p w14:paraId="6589A11F" w14:textId="4C55E073" w:rsidR="00842FBC" w:rsidRPr="00C04EE6" w:rsidRDefault="00842FBC" w:rsidP="00101CBE">
      <w:pPr>
        <w:widowControl w:val="0"/>
        <w:suppressLineNumbers/>
        <w:spacing w:after="0" w:line="240" w:lineRule="auto"/>
        <w:ind w:right="110"/>
        <w:jc w:val="both"/>
        <w:rPr>
          <w:rFonts w:asciiTheme="minorHAnsi" w:hAnsiTheme="minorHAnsi" w:cstheme="minorHAnsi"/>
          <w:szCs w:val="24"/>
          <w:highlight w:val="yellow"/>
        </w:rPr>
      </w:pPr>
    </w:p>
    <w:p w14:paraId="7FE703F2" w14:textId="6EBEF883" w:rsidR="00842FBC" w:rsidRPr="00C04EE6" w:rsidRDefault="00842FBC" w:rsidP="00101CBE">
      <w:pPr>
        <w:widowControl w:val="0"/>
        <w:suppressLineNumbers/>
        <w:spacing w:after="0" w:line="240" w:lineRule="auto"/>
        <w:ind w:right="110"/>
        <w:jc w:val="both"/>
        <w:rPr>
          <w:rFonts w:asciiTheme="minorHAnsi" w:hAnsiTheme="minorHAnsi" w:cstheme="minorHAnsi"/>
          <w:szCs w:val="24"/>
          <w:highlight w:val="yellow"/>
        </w:rPr>
      </w:pPr>
    </w:p>
    <w:p w14:paraId="033CD8ED" w14:textId="739165F3" w:rsidR="00842FBC" w:rsidRPr="00C04EE6" w:rsidRDefault="00842FBC" w:rsidP="00101CBE">
      <w:pPr>
        <w:widowControl w:val="0"/>
        <w:suppressLineNumbers/>
        <w:spacing w:after="0" w:line="240" w:lineRule="auto"/>
        <w:ind w:right="110"/>
        <w:jc w:val="both"/>
        <w:rPr>
          <w:rFonts w:asciiTheme="minorHAnsi" w:hAnsiTheme="minorHAnsi" w:cstheme="minorHAnsi"/>
          <w:szCs w:val="24"/>
          <w:highlight w:val="yellow"/>
        </w:rPr>
      </w:pPr>
    </w:p>
    <w:p w14:paraId="3FAA27A0" w14:textId="5BE13C2A" w:rsidR="00842FBC" w:rsidRPr="00C04EE6" w:rsidRDefault="00842FBC" w:rsidP="00101CBE">
      <w:pPr>
        <w:widowControl w:val="0"/>
        <w:suppressLineNumbers/>
        <w:spacing w:after="0" w:line="240" w:lineRule="auto"/>
        <w:ind w:right="110"/>
        <w:jc w:val="both"/>
        <w:rPr>
          <w:rFonts w:asciiTheme="minorHAnsi" w:hAnsiTheme="minorHAnsi" w:cstheme="minorHAnsi"/>
          <w:szCs w:val="24"/>
          <w:highlight w:val="yellow"/>
        </w:rPr>
      </w:pPr>
    </w:p>
    <w:p w14:paraId="203A3E95" w14:textId="2D5C431C" w:rsidR="00842FBC" w:rsidRPr="00C04EE6" w:rsidRDefault="00842FBC" w:rsidP="00101CBE">
      <w:pPr>
        <w:widowControl w:val="0"/>
        <w:suppressLineNumbers/>
        <w:spacing w:after="0" w:line="240" w:lineRule="auto"/>
        <w:ind w:right="110"/>
        <w:jc w:val="both"/>
        <w:rPr>
          <w:rFonts w:asciiTheme="minorHAnsi" w:hAnsiTheme="minorHAnsi" w:cstheme="minorHAnsi"/>
          <w:szCs w:val="24"/>
          <w:highlight w:val="yellow"/>
        </w:rPr>
      </w:pPr>
    </w:p>
    <w:p w14:paraId="3A9EB704" w14:textId="4C93BC64" w:rsidR="00842FBC" w:rsidRPr="00C04EE6" w:rsidRDefault="00842FBC" w:rsidP="00101CBE">
      <w:pPr>
        <w:widowControl w:val="0"/>
        <w:suppressLineNumbers/>
        <w:spacing w:after="0" w:line="240" w:lineRule="auto"/>
        <w:ind w:right="110"/>
        <w:jc w:val="both"/>
        <w:rPr>
          <w:rFonts w:asciiTheme="minorHAnsi" w:hAnsiTheme="minorHAnsi" w:cstheme="minorHAnsi"/>
          <w:szCs w:val="24"/>
          <w:highlight w:val="yellow"/>
        </w:rPr>
      </w:pPr>
    </w:p>
    <w:p w14:paraId="36E368BC" w14:textId="77777777" w:rsidR="00BF226B" w:rsidRDefault="00BF226B" w:rsidP="004673AB">
      <w:pPr>
        <w:jc w:val="both"/>
        <w:rPr>
          <w:rFonts w:asciiTheme="minorHAnsi" w:hAnsiTheme="minorHAnsi" w:cstheme="minorHAnsi"/>
          <w:szCs w:val="24"/>
        </w:rPr>
      </w:pPr>
      <w:bookmarkStart w:id="77" w:name="_Toc95125903"/>
      <w:bookmarkStart w:id="78" w:name="_Toc95125951"/>
      <w:bookmarkStart w:id="79" w:name="_Toc95126074"/>
    </w:p>
    <w:p w14:paraId="5DCE42F8" w14:textId="7385B680" w:rsidR="00BE792D" w:rsidRDefault="00132AA6" w:rsidP="004673AB">
      <w:pPr>
        <w:jc w:val="both"/>
        <w:rPr>
          <w:rFonts w:asciiTheme="minorHAnsi" w:hAnsiTheme="minorHAnsi" w:cstheme="minorHAnsi"/>
        </w:rPr>
      </w:pPr>
      <w:r w:rsidRPr="00C04EE6">
        <w:rPr>
          <w:rFonts w:asciiTheme="minorHAnsi" w:hAnsiTheme="minorHAnsi" w:cstheme="minorHAnsi"/>
        </w:rPr>
        <w:t xml:space="preserve">Signage Disclaimer: While effective signage will help ensure the safe appropriate use of the used oil station, it does not replace the need for those responsible for the </w:t>
      </w:r>
      <w:proofErr w:type="spellStart"/>
      <w:r w:rsidRPr="00C04EE6">
        <w:rPr>
          <w:rFonts w:asciiTheme="minorHAnsi" w:hAnsiTheme="minorHAnsi" w:cstheme="minorHAnsi"/>
        </w:rPr>
        <w:t>harbour</w:t>
      </w:r>
      <w:proofErr w:type="spellEnd"/>
      <w:r w:rsidRPr="00C04EE6">
        <w:rPr>
          <w:rFonts w:asciiTheme="minorHAnsi" w:hAnsiTheme="minorHAnsi" w:cstheme="minorHAnsi"/>
        </w:rPr>
        <w:t xml:space="preserve"> to conduct regular visual inspections of the waste oil tank and surrounding area, or undertake other acts of due diligence.</w:t>
      </w:r>
      <w:bookmarkEnd w:id="77"/>
      <w:bookmarkEnd w:id="78"/>
      <w:bookmarkEnd w:id="79"/>
    </w:p>
    <w:p w14:paraId="5FE8B141" w14:textId="7BA8B928" w:rsidR="00BC5F88" w:rsidRPr="00C04EE6" w:rsidRDefault="00F042C1" w:rsidP="004673AB">
      <w:pPr>
        <w:jc w:val="both"/>
        <w:rPr>
          <w:rFonts w:asciiTheme="minorHAnsi" w:hAnsiTheme="minorHAnsi" w:cstheme="minorHAnsi"/>
        </w:rPr>
      </w:pPr>
      <w:r>
        <w:rPr>
          <w:rFonts w:asciiTheme="minorHAnsi" w:hAnsiTheme="minorHAnsi" w:cstheme="minorHAnsi"/>
        </w:rPr>
        <w:t>For more information on signage, please contact your local SCH manager</w:t>
      </w:r>
    </w:p>
    <w:p w14:paraId="6B8262C8" w14:textId="149E84D1" w:rsidR="00B7788D" w:rsidRPr="00401479" w:rsidRDefault="00B7788D" w:rsidP="00401479">
      <w:pPr>
        <w:pStyle w:val="Heading2"/>
      </w:pPr>
      <w:bookmarkStart w:id="80" w:name="_Toc149573840"/>
      <w:r w:rsidRPr="00C04EE6">
        <w:t xml:space="preserve">Useful </w:t>
      </w:r>
      <w:r w:rsidRPr="00BC5F88">
        <w:t>links</w:t>
      </w:r>
      <w:r w:rsidRPr="00C04EE6">
        <w:t xml:space="preserve"> and downloads</w:t>
      </w:r>
      <w:bookmarkEnd w:id="80"/>
    </w:p>
    <w:p w14:paraId="238F5C77" w14:textId="63696CE4" w:rsidR="00B7788D" w:rsidRPr="008813E2" w:rsidRDefault="00000000" w:rsidP="00816CCC">
      <w:pPr>
        <w:pStyle w:val="ListParagraph"/>
        <w:widowControl w:val="0"/>
        <w:numPr>
          <w:ilvl w:val="0"/>
          <w:numId w:val="36"/>
        </w:numPr>
        <w:suppressLineNumbers/>
        <w:tabs>
          <w:tab w:val="num" w:pos="720"/>
        </w:tabs>
        <w:spacing w:after="0" w:line="240" w:lineRule="auto"/>
        <w:ind w:right="110"/>
        <w:jc w:val="both"/>
        <w:rPr>
          <w:rFonts w:asciiTheme="minorHAnsi" w:hAnsiTheme="minorHAnsi" w:cstheme="minorHAnsi"/>
          <w:color w:val="000000"/>
          <w:szCs w:val="24"/>
        </w:rPr>
      </w:pPr>
      <w:hyperlink r:id="rId23" w:history="1">
        <w:r w:rsidR="00B7788D" w:rsidRPr="008813E2">
          <w:rPr>
            <w:rStyle w:val="Hyperlink"/>
            <w:rFonts w:asciiTheme="minorHAnsi" w:hAnsiTheme="minorHAnsi" w:cstheme="minorHAnsi"/>
            <w:szCs w:val="24"/>
          </w:rPr>
          <w:t>CCME Environmental Code of Practice</w:t>
        </w:r>
      </w:hyperlink>
      <w:r w:rsidR="00B7788D" w:rsidRPr="008813E2">
        <w:rPr>
          <w:rFonts w:asciiTheme="minorHAnsi" w:hAnsiTheme="minorHAnsi" w:cstheme="minorHAnsi"/>
          <w:color w:val="000000"/>
          <w:szCs w:val="24"/>
        </w:rPr>
        <w:t xml:space="preserve"> </w:t>
      </w:r>
    </w:p>
    <w:p w14:paraId="08E32D7D" w14:textId="77E1A524" w:rsidR="004356CD" w:rsidRPr="008813E2" w:rsidRDefault="00000000" w:rsidP="008813E2">
      <w:pPr>
        <w:pStyle w:val="ListParagraph"/>
        <w:numPr>
          <w:ilvl w:val="0"/>
          <w:numId w:val="36"/>
        </w:numPr>
        <w:rPr>
          <w:rStyle w:val="Hyperlink"/>
          <w:rFonts w:asciiTheme="minorHAnsi" w:hAnsiTheme="minorHAnsi" w:cstheme="minorHAnsi"/>
          <w:color w:val="000000"/>
          <w:szCs w:val="24"/>
          <w:u w:val="none"/>
        </w:rPr>
      </w:pPr>
      <w:hyperlink r:id="rId24" w:history="1">
        <w:r w:rsidR="00B7788D" w:rsidRPr="008813E2">
          <w:rPr>
            <w:rStyle w:val="Hyperlink"/>
            <w:rFonts w:asciiTheme="minorHAnsi" w:hAnsiTheme="minorHAnsi" w:cstheme="minorHAnsi"/>
            <w:szCs w:val="24"/>
          </w:rPr>
          <w:t>Storage Tank Systems for Petroleum Products and Allied Petroleum Products Regulations (SOR/2008-197)</w:t>
        </w:r>
      </w:hyperlink>
    </w:p>
    <w:p w14:paraId="3EEF9991" w14:textId="4C50163A" w:rsidR="004356CD" w:rsidRPr="00236EEE" w:rsidRDefault="00000000" w:rsidP="004356CD">
      <w:pPr>
        <w:pStyle w:val="ListParagraph"/>
        <w:numPr>
          <w:ilvl w:val="0"/>
          <w:numId w:val="36"/>
        </w:numPr>
        <w:rPr>
          <w:rStyle w:val="Hyperlink"/>
          <w:rFonts w:asciiTheme="minorHAnsi" w:hAnsiTheme="minorHAnsi" w:cstheme="minorHAnsi"/>
          <w:color w:val="000000"/>
          <w:szCs w:val="24"/>
          <w:u w:val="none"/>
        </w:rPr>
      </w:pPr>
      <w:hyperlink r:id="rId25" w:history="1">
        <w:r w:rsidR="00236EEE" w:rsidRPr="00236EEE">
          <w:rPr>
            <w:rStyle w:val="Hyperlink"/>
            <w:rFonts w:asciiTheme="minorHAnsi" w:hAnsiTheme="minorHAnsi" w:cstheme="minorHAnsi"/>
          </w:rPr>
          <w:t>Site-specific environmental emergency response plan template (with tank) (dfo-mpo.gc.ca)</w:t>
        </w:r>
      </w:hyperlink>
      <w:r w:rsidR="004356CD" w:rsidRPr="00236EEE">
        <w:rPr>
          <w:rStyle w:val="Hyperlink"/>
          <w:rFonts w:asciiTheme="minorHAnsi" w:hAnsiTheme="minorHAnsi" w:cstheme="minorHAnsi"/>
          <w:color w:val="000000"/>
          <w:szCs w:val="24"/>
          <w:u w:val="none"/>
        </w:rPr>
        <w:t xml:space="preserve"> </w:t>
      </w:r>
    </w:p>
    <w:p w14:paraId="7D7D775B" w14:textId="77777777" w:rsidR="008A2638" w:rsidRPr="008A2638" w:rsidRDefault="008A2638" w:rsidP="008A2638">
      <w:pPr>
        <w:pStyle w:val="ListParagraph"/>
        <w:rPr>
          <w:rStyle w:val="Hyperlink"/>
          <w:rFonts w:asciiTheme="minorHAnsi" w:hAnsiTheme="minorHAnsi" w:cstheme="minorHAnsi"/>
          <w:color w:val="000000"/>
          <w:szCs w:val="24"/>
          <w:u w:val="none"/>
        </w:rPr>
      </w:pPr>
    </w:p>
    <w:p w14:paraId="506A0513" w14:textId="77777777" w:rsidR="008A2638" w:rsidRDefault="008A2638" w:rsidP="008A2638">
      <w:pPr>
        <w:rPr>
          <w:rStyle w:val="Hyperlink"/>
          <w:rFonts w:asciiTheme="minorHAnsi" w:hAnsiTheme="minorHAnsi" w:cstheme="minorHAnsi"/>
          <w:color w:val="000000"/>
          <w:szCs w:val="24"/>
          <w:u w:val="none"/>
        </w:rPr>
      </w:pPr>
    </w:p>
    <w:p w14:paraId="6BAF1257" w14:textId="77777777" w:rsidR="00A37902" w:rsidRDefault="00A37902" w:rsidP="008A2638">
      <w:pPr>
        <w:rPr>
          <w:rStyle w:val="Hyperlink"/>
          <w:rFonts w:asciiTheme="minorHAnsi" w:hAnsiTheme="minorHAnsi" w:cstheme="minorHAnsi"/>
          <w:color w:val="000000"/>
          <w:szCs w:val="24"/>
          <w:u w:val="none"/>
        </w:rPr>
      </w:pPr>
    </w:p>
    <w:p w14:paraId="0B71410E" w14:textId="77777777" w:rsidR="00A37902" w:rsidRPr="008A2638" w:rsidRDefault="00A37902" w:rsidP="008A2638">
      <w:pPr>
        <w:rPr>
          <w:rStyle w:val="Hyperlink"/>
          <w:rFonts w:asciiTheme="minorHAnsi" w:hAnsiTheme="minorHAnsi" w:cstheme="minorHAnsi"/>
          <w:color w:val="000000"/>
          <w:szCs w:val="24"/>
          <w:u w:val="none"/>
        </w:rPr>
      </w:pPr>
    </w:p>
    <w:p w14:paraId="536908E8" w14:textId="3B18E2BD" w:rsidR="009B3D7F" w:rsidRPr="00C04EE6" w:rsidRDefault="003B5B21" w:rsidP="00BC5F88">
      <w:pPr>
        <w:pStyle w:val="Heading1"/>
      </w:pPr>
      <w:bookmarkStart w:id="81" w:name="_Toc95125904"/>
      <w:bookmarkStart w:id="82" w:name="_Toc95125952"/>
      <w:bookmarkStart w:id="83" w:name="_Toc95126075"/>
      <w:bookmarkStart w:id="84" w:name="_Toc95126402"/>
      <w:bookmarkStart w:id="85" w:name="_Toc149573841"/>
      <w:r w:rsidRPr="00C04EE6">
        <w:lastRenderedPageBreak/>
        <w:t>Frequently Asked Questions</w:t>
      </w:r>
      <w:bookmarkEnd w:id="81"/>
      <w:bookmarkEnd w:id="82"/>
      <w:bookmarkEnd w:id="83"/>
      <w:bookmarkEnd w:id="84"/>
      <w:bookmarkEnd w:id="85"/>
      <w:r w:rsidR="005E54F6" w:rsidRPr="005E54F6">
        <w:t xml:space="preserve"> </w:t>
      </w:r>
    </w:p>
    <w:p w14:paraId="606176BF" w14:textId="2D32A261" w:rsidR="00432633" w:rsidRPr="00025E41" w:rsidRDefault="004172C7" w:rsidP="00753F11">
      <w:pPr>
        <w:shd w:val="clear" w:color="auto" w:fill="FFFFFF"/>
        <w:spacing w:before="100" w:beforeAutospacing="1" w:after="100" w:afterAutospacing="1" w:line="240" w:lineRule="auto"/>
        <w:rPr>
          <w:rFonts w:asciiTheme="minorHAnsi" w:eastAsia="Times New Roman" w:hAnsiTheme="minorHAnsi" w:cstheme="minorHAnsi"/>
          <w:b/>
          <w:bCs/>
          <w:szCs w:val="24"/>
          <w:lang w:val="en-CA"/>
        </w:rPr>
      </w:pPr>
      <w:r w:rsidRPr="00025E41">
        <w:rPr>
          <w:rFonts w:asciiTheme="minorHAnsi" w:eastAsia="Times New Roman" w:hAnsiTheme="minorHAnsi" w:cstheme="minorHAnsi"/>
          <w:b/>
          <w:bCs/>
          <w:szCs w:val="24"/>
          <w:lang w:val="en-CA"/>
        </w:rPr>
        <w:t>1. What are</w:t>
      </w:r>
      <w:r w:rsidR="002D0196" w:rsidRPr="00025E41">
        <w:rPr>
          <w:rFonts w:asciiTheme="minorHAnsi" w:eastAsia="Times New Roman" w:hAnsiTheme="minorHAnsi" w:cstheme="minorHAnsi"/>
          <w:b/>
          <w:bCs/>
          <w:szCs w:val="24"/>
          <w:lang w:val="en-CA"/>
        </w:rPr>
        <w:t xml:space="preserve"> the</w:t>
      </w:r>
      <w:r w:rsidRPr="00025E41">
        <w:rPr>
          <w:rFonts w:asciiTheme="minorHAnsi" w:eastAsia="Times New Roman" w:hAnsiTheme="minorHAnsi" w:cstheme="minorHAnsi"/>
          <w:b/>
          <w:bCs/>
          <w:szCs w:val="24"/>
          <w:lang w:val="en-CA"/>
        </w:rPr>
        <w:t xml:space="preserve"> environmental impacts related to </w:t>
      </w:r>
      <w:r w:rsidR="00940EF8" w:rsidRPr="00025E41">
        <w:rPr>
          <w:rFonts w:asciiTheme="minorHAnsi" w:eastAsia="Times New Roman" w:hAnsiTheme="minorHAnsi" w:cstheme="minorHAnsi"/>
          <w:b/>
          <w:bCs/>
          <w:szCs w:val="24"/>
          <w:lang w:val="en-CA"/>
        </w:rPr>
        <w:t>used</w:t>
      </w:r>
      <w:r w:rsidR="00F8387C" w:rsidRPr="00025E41">
        <w:rPr>
          <w:rFonts w:asciiTheme="minorHAnsi" w:eastAsia="Times New Roman" w:hAnsiTheme="minorHAnsi" w:cstheme="minorHAnsi"/>
          <w:b/>
          <w:bCs/>
          <w:szCs w:val="24"/>
          <w:lang w:val="en-CA"/>
        </w:rPr>
        <w:t xml:space="preserve"> oil</w:t>
      </w:r>
      <w:r w:rsidRPr="00025E41">
        <w:rPr>
          <w:rFonts w:asciiTheme="minorHAnsi" w:eastAsia="Times New Roman" w:hAnsiTheme="minorHAnsi" w:cstheme="minorHAnsi"/>
          <w:b/>
          <w:bCs/>
          <w:szCs w:val="24"/>
          <w:lang w:val="en-CA"/>
        </w:rPr>
        <w:t xml:space="preserve"> tanks?</w:t>
      </w:r>
    </w:p>
    <w:p w14:paraId="6029FD38" w14:textId="39B95309" w:rsidR="004172C7" w:rsidRPr="00C04EE6" w:rsidRDefault="004172C7" w:rsidP="00F042C1">
      <w:pPr>
        <w:shd w:val="clear" w:color="auto" w:fill="FFFFFF"/>
        <w:spacing w:before="100" w:beforeAutospacing="1" w:after="100" w:afterAutospacing="1" w:line="240" w:lineRule="auto"/>
        <w:jc w:val="both"/>
        <w:rPr>
          <w:rFonts w:asciiTheme="minorHAnsi" w:eastAsia="Times New Roman" w:hAnsiTheme="minorHAnsi" w:cstheme="minorHAnsi"/>
          <w:i/>
          <w:szCs w:val="24"/>
          <w:lang w:val="en-CA"/>
        </w:rPr>
      </w:pPr>
      <w:r w:rsidRPr="00C04EE6">
        <w:rPr>
          <w:rFonts w:asciiTheme="minorHAnsi" w:eastAsia="Times New Roman" w:hAnsiTheme="minorHAnsi" w:cstheme="minorHAnsi"/>
          <w:i/>
          <w:szCs w:val="24"/>
          <w:lang w:val="en-CA"/>
        </w:rPr>
        <w:t xml:space="preserve">Leaks </w:t>
      </w:r>
      <w:r w:rsidR="00F8387C" w:rsidRPr="00C04EE6">
        <w:rPr>
          <w:rFonts w:asciiTheme="minorHAnsi" w:eastAsia="Times New Roman" w:hAnsiTheme="minorHAnsi" w:cstheme="minorHAnsi"/>
          <w:i/>
          <w:szCs w:val="24"/>
          <w:lang w:val="en-CA"/>
        </w:rPr>
        <w:t>related to</w:t>
      </w:r>
      <w:r w:rsidRPr="00C04EE6">
        <w:rPr>
          <w:rFonts w:asciiTheme="minorHAnsi" w:eastAsia="Times New Roman" w:hAnsiTheme="minorHAnsi" w:cstheme="minorHAnsi"/>
          <w:i/>
          <w:szCs w:val="24"/>
          <w:lang w:val="en-CA"/>
        </w:rPr>
        <w:t xml:space="preserve"> </w:t>
      </w:r>
      <w:r w:rsidR="00F8387C" w:rsidRPr="00C04EE6">
        <w:rPr>
          <w:rFonts w:asciiTheme="minorHAnsi" w:eastAsia="Times New Roman" w:hAnsiTheme="minorHAnsi" w:cstheme="minorHAnsi"/>
          <w:i/>
          <w:szCs w:val="24"/>
          <w:lang w:val="en-CA"/>
        </w:rPr>
        <w:t>waste oil tanks</w:t>
      </w:r>
      <w:r w:rsidRPr="00C04EE6">
        <w:rPr>
          <w:rFonts w:asciiTheme="minorHAnsi" w:eastAsia="Times New Roman" w:hAnsiTheme="minorHAnsi" w:cstheme="minorHAnsi"/>
          <w:i/>
          <w:szCs w:val="24"/>
          <w:lang w:val="en-CA"/>
        </w:rPr>
        <w:t xml:space="preserve"> can have devastating environmental and economic impacts. Small quantities of</w:t>
      </w:r>
      <w:r w:rsidR="00F8387C" w:rsidRPr="00C04EE6">
        <w:rPr>
          <w:rFonts w:asciiTheme="minorHAnsi" w:eastAsia="Times New Roman" w:hAnsiTheme="minorHAnsi" w:cstheme="minorHAnsi"/>
          <w:i/>
          <w:szCs w:val="24"/>
          <w:lang w:val="en-CA"/>
        </w:rPr>
        <w:t xml:space="preserve"> waste</w:t>
      </w:r>
      <w:r w:rsidRPr="00C04EE6">
        <w:rPr>
          <w:rFonts w:asciiTheme="minorHAnsi" w:eastAsia="Times New Roman" w:hAnsiTheme="minorHAnsi" w:cstheme="minorHAnsi"/>
          <w:i/>
          <w:szCs w:val="24"/>
          <w:lang w:val="en-CA"/>
        </w:rPr>
        <w:t xml:space="preserve"> </w:t>
      </w:r>
      <w:r w:rsidR="00F8387C" w:rsidRPr="00C04EE6">
        <w:rPr>
          <w:rFonts w:asciiTheme="minorHAnsi" w:eastAsia="Times New Roman" w:hAnsiTheme="minorHAnsi" w:cstheme="minorHAnsi"/>
          <w:i/>
          <w:szCs w:val="24"/>
          <w:lang w:val="en-CA"/>
        </w:rPr>
        <w:t>oil</w:t>
      </w:r>
      <w:r w:rsidRPr="00C04EE6">
        <w:rPr>
          <w:rFonts w:asciiTheme="minorHAnsi" w:eastAsia="Times New Roman" w:hAnsiTheme="minorHAnsi" w:cstheme="minorHAnsi"/>
          <w:i/>
          <w:szCs w:val="24"/>
          <w:lang w:val="en-CA"/>
        </w:rPr>
        <w:t xml:space="preserve"> can cause offensive odours, contaminate surface and subsurface soils</w:t>
      </w:r>
      <w:r w:rsidR="00B30AE1">
        <w:rPr>
          <w:rFonts w:asciiTheme="minorHAnsi" w:eastAsia="Times New Roman" w:hAnsiTheme="minorHAnsi" w:cstheme="minorHAnsi"/>
          <w:i/>
          <w:szCs w:val="24"/>
          <w:lang w:val="en-CA"/>
        </w:rPr>
        <w:t xml:space="preserve"> and</w:t>
      </w:r>
      <w:r w:rsidRPr="00C04EE6">
        <w:rPr>
          <w:rFonts w:asciiTheme="minorHAnsi" w:eastAsia="Times New Roman" w:hAnsiTheme="minorHAnsi" w:cstheme="minorHAnsi"/>
          <w:i/>
          <w:szCs w:val="24"/>
          <w:lang w:val="en-CA"/>
        </w:rPr>
        <w:t xml:space="preserve"> render drinking water f</w:t>
      </w:r>
      <w:r w:rsidR="00F8387C" w:rsidRPr="00C04EE6">
        <w:rPr>
          <w:rFonts w:asciiTheme="minorHAnsi" w:eastAsia="Times New Roman" w:hAnsiTheme="minorHAnsi" w:cstheme="minorHAnsi"/>
          <w:i/>
          <w:szCs w:val="24"/>
          <w:lang w:val="en-CA"/>
        </w:rPr>
        <w:t>rom aquifers non-potable</w:t>
      </w:r>
      <w:r w:rsidRPr="00C04EE6">
        <w:rPr>
          <w:rFonts w:asciiTheme="minorHAnsi" w:eastAsia="Times New Roman" w:hAnsiTheme="minorHAnsi" w:cstheme="minorHAnsi"/>
          <w:i/>
          <w:szCs w:val="24"/>
          <w:lang w:val="en-CA"/>
        </w:rPr>
        <w:t>. Petroleum hydrocarbon spills continue to represent a significant liability to the federal house.</w:t>
      </w:r>
    </w:p>
    <w:p w14:paraId="4D3B8CAC" w14:textId="6C4E399E" w:rsidR="00432633" w:rsidRPr="00025E41" w:rsidRDefault="002854D4" w:rsidP="00753F11">
      <w:pPr>
        <w:shd w:val="clear" w:color="auto" w:fill="FFFFFF"/>
        <w:spacing w:before="100" w:beforeAutospacing="1" w:after="100" w:afterAutospacing="1" w:line="240" w:lineRule="auto"/>
        <w:rPr>
          <w:rFonts w:asciiTheme="minorHAnsi" w:eastAsia="Times New Roman" w:hAnsiTheme="minorHAnsi" w:cstheme="minorHAnsi"/>
          <w:b/>
          <w:bCs/>
          <w:szCs w:val="24"/>
          <w:lang w:val="en-CA"/>
        </w:rPr>
      </w:pPr>
      <w:r w:rsidRPr="00025E41">
        <w:rPr>
          <w:rFonts w:asciiTheme="minorHAnsi" w:eastAsia="Times New Roman" w:hAnsiTheme="minorHAnsi" w:cstheme="minorHAnsi"/>
          <w:b/>
          <w:bCs/>
          <w:szCs w:val="24"/>
          <w:lang w:val="en-CA"/>
        </w:rPr>
        <w:t>2.</w:t>
      </w:r>
      <w:r w:rsidR="004172C7" w:rsidRPr="00025E41">
        <w:rPr>
          <w:rFonts w:asciiTheme="minorHAnsi" w:eastAsia="Times New Roman" w:hAnsiTheme="minorHAnsi" w:cstheme="minorHAnsi"/>
          <w:b/>
          <w:bCs/>
          <w:szCs w:val="24"/>
          <w:lang w:val="en-CA"/>
        </w:rPr>
        <w:t xml:space="preserve"> What are a Storage Tank Site Operator’s responsibilities under the Department’s National Petroleum Storage Tank System Environmental Management Plan?</w:t>
      </w:r>
    </w:p>
    <w:p w14:paraId="418E64BE" w14:textId="77777777" w:rsidR="004172C7" w:rsidRPr="00C04EE6" w:rsidRDefault="004172C7" w:rsidP="00F042C1">
      <w:pPr>
        <w:pStyle w:val="NormalWeb"/>
        <w:jc w:val="both"/>
        <w:rPr>
          <w:rFonts w:asciiTheme="minorHAnsi" w:hAnsiTheme="minorHAnsi" w:cstheme="minorHAnsi"/>
          <w:i/>
          <w:lang w:val="en-CA"/>
        </w:rPr>
      </w:pPr>
      <w:r w:rsidRPr="00C04EE6">
        <w:rPr>
          <w:rFonts w:asciiTheme="minorHAnsi" w:hAnsiTheme="minorHAnsi" w:cstheme="minorHAnsi"/>
          <w:i/>
          <w:lang w:val="en-CA"/>
        </w:rPr>
        <w:t>The Storage Tank Site Operator is responsible for the day-to-day operations of a storage tank system. They supervise product delivery; conduct inspections and routine maintenance; and inform the operator and owner (and others as required) in writing when a leak is suspected or a spill occurs.</w:t>
      </w:r>
    </w:p>
    <w:p w14:paraId="0EBB93D6" w14:textId="6D0E5E1C" w:rsidR="004172C7" w:rsidRPr="00C04EE6" w:rsidRDefault="006978E5" w:rsidP="00F042C1">
      <w:pPr>
        <w:pStyle w:val="NormalWeb"/>
        <w:jc w:val="both"/>
        <w:rPr>
          <w:rFonts w:asciiTheme="minorHAnsi" w:hAnsiTheme="minorHAnsi" w:cstheme="minorHAnsi"/>
          <w:i/>
          <w:lang w:val="en-CA"/>
        </w:rPr>
      </w:pPr>
      <w:r>
        <w:rPr>
          <w:rFonts w:asciiTheme="minorHAnsi" w:hAnsiTheme="minorHAnsi" w:cstheme="minorHAnsi"/>
          <w:i/>
          <w:lang w:val="en-CA"/>
        </w:rPr>
        <w:t>T</w:t>
      </w:r>
      <w:r w:rsidR="00FC3B80">
        <w:rPr>
          <w:rFonts w:asciiTheme="minorHAnsi" w:hAnsiTheme="minorHAnsi" w:cstheme="minorHAnsi"/>
          <w:i/>
          <w:lang w:val="en-CA"/>
        </w:rPr>
        <w:t>he</w:t>
      </w:r>
      <w:r w:rsidR="004172C7" w:rsidRPr="00C04EE6">
        <w:rPr>
          <w:rFonts w:asciiTheme="minorHAnsi" w:hAnsiTheme="minorHAnsi" w:cstheme="minorHAnsi"/>
          <w:i/>
          <w:lang w:val="en-CA"/>
        </w:rPr>
        <w:t xml:space="preserve"> Storage Tank Site Operator </w:t>
      </w:r>
      <w:r w:rsidR="00FC3B80">
        <w:rPr>
          <w:rFonts w:asciiTheme="minorHAnsi" w:hAnsiTheme="minorHAnsi" w:cstheme="minorHAnsi"/>
          <w:i/>
          <w:lang w:val="en-CA"/>
        </w:rPr>
        <w:t xml:space="preserve">must </w:t>
      </w:r>
      <w:r w:rsidR="004172C7" w:rsidRPr="00C04EE6">
        <w:rPr>
          <w:rFonts w:asciiTheme="minorHAnsi" w:hAnsiTheme="minorHAnsi" w:cstheme="minorHAnsi"/>
          <w:i/>
          <w:lang w:val="en-CA"/>
        </w:rPr>
        <w:t xml:space="preserve">follow the procedures designed specifically for each type of tank system </w:t>
      </w:r>
      <w:r w:rsidR="00E77C52">
        <w:rPr>
          <w:rFonts w:asciiTheme="minorHAnsi" w:hAnsiTheme="minorHAnsi" w:cstheme="minorHAnsi"/>
          <w:i/>
          <w:lang w:val="en-CA"/>
        </w:rPr>
        <w:t>on time</w:t>
      </w:r>
      <w:r w:rsidR="004172C7" w:rsidRPr="00C04EE6">
        <w:rPr>
          <w:rFonts w:asciiTheme="minorHAnsi" w:hAnsiTheme="minorHAnsi" w:cstheme="minorHAnsi"/>
          <w:i/>
          <w:lang w:val="en-CA"/>
        </w:rPr>
        <w:t>, in addition to completing forms or logs as required (ex. print name, sign and date). The Storage Tank Operator or the DFO Regional Offices of Environmental Coordination can advise on these requirements.</w:t>
      </w:r>
    </w:p>
    <w:p w14:paraId="36C73E72" w14:textId="005F05D5" w:rsidR="00C26538" w:rsidRPr="00025E41" w:rsidRDefault="00C26538" w:rsidP="00753F11">
      <w:pPr>
        <w:shd w:val="clear" w:color="auto" w:fill="FFFFFF"/>
        <w:spacing w:before="100" w:beforeAutospacing="1" w:after="100" w:afterAutospacing="1" w:line="240" w:lineRule="auto"/>
        <w:rPr>
          <w:rFonts w:asciiTheme="minorHAnsi" w:eastAsia="Times New Roman" w:hAnsiTheme="minorHAnsi" w:cstheme="minorHAnsi"/>
          <w:b/>
          <w:bCs/>
          <w:szCs w:val="24"/>
          <w:lang w:val="en"/>
        </w:rPr>
      </w:pPr>
      <w:r w:rsidRPr="00025E41">
        <w:rPr>
          <w:rFonts w:asciiTheme="minorHAnsi" w:eastAsia="Times New Roman" w:hAnsiTheme="minorHAnsi" w:cstheme="minorHAnsi"/>
          <w:b/>
          <w:bCs/>
          <w:szCs w:val="24"/>
          <w:lang w:val="en"/>
        </w:rPr>
        <w:t>3. When should a used oil tank be replaced?</w:t>
      </w:r>
    </w:p>
    <w:p w14:paraId="586F7459" w14:textId="6056E308" w:rsidR="00644D99" w:rsidRPr="008E32E6" w:rsidRDefault="00644D99" w:rsidP="00753F11">
      <w:pPr>
        <w:shd w:val="clear" w:color="auto" w:fill="FFFFFF"/>
        <w:spacing w:before="100" w:beforeAutospacing="1" w:after="100" w:afterAutospacing="1" w:line="240" w:lineRule="auto"/>
        <w:rPr>
          <w:rFonts w:asciiTheme="minorHAnsi" w:eastAsia="Times New Roman" w:hAnsiTheme="minorHAnsi" w:cstheme="minorHAnsi"/>
          <w:i/>
          <w:iCs/>
          <w:szCs w:val="24"/>
          <w:lang w:val="en"/>
        </w:rPr>
      </w:pPr>
      <w:r w:rsidRPr="00C04EE6">
        <w:rPr>
          <w:rFonts w:asciiTheme="minorHAnsi" w:eastAsia="Times New Roman" w:hAnsiTheme="minorHAnsi" w:cstheme="minorHAnsi"/>
          <w:i/>
          <w:iCs/>
          <w:szCs w:val="24"/>
          <w:lang w:val="en"/>
        </w:rPr>
        <w:t>The tank should be replaced e</w:t>
      </w:r>
      <w:r w:rsidRPr="008E32E6">
        <w:rPr>
          <w:rFonts w:asciiTheme="minorHAnsi" w:eastAsia="Times New Roman" w:hAnsiTheme="minorHAnsi" w:cstheme="minorHAnsi"/>
          <w:i/>
          <w:iCs/>
          <w:szCs w:val="24"/>
          <w:lang w:val="en"/>
        </w:rPr>
        <w:t>very 10 years</w:t>
      </w:r>
      <w:r w:rsidRPr="00C04EE6">
        <w:rPr>
          <w:rFonts w:asciiTheme="minorHAnsi" w:eastAsia="Times New Roman" w:hAnsiTheme="minorHAnsi" w:cstheme="minorHAnsi"/>
          <w:i/>
          <w:iCs/>
          <w:szCs w:val="24"/>
          <w:lang w:val="en"/>
        </w:rPr>
        <w:t>.</w:t>
      </w:r>
    </w:p>
    <w:p w14:paraId="42D71999" w14:textId="606A25E8" w:rsidR="00C26538" w:rsidRPr="00025E41" w:rsidRDefault="00C26538" w:rsidP="00753F11">
      <w:pPr>
        <w:shd w:val="clear" w:color="auto" w:fill="FFFFFF"/>
        <w:spacing w:before="100" w:beforeAutospacing="1" w:after="100" w:afterAutospacing="1" w:line="240" w:lineRule="auto"/>
        <w:rPr>
          <w:rFonts w:asciiTheme="minorHAnsi" w:eastAsia="Times New Roman" w:hAnsiTheme="minorHAnsi" w:cstheme="minorHAnsi"/>
          <w:b/>
          <w:bCs/>
          <w:szCs w:val="24"/>
          <w:lang w:val="en"/>
        </w:rPr>
      </w:pPr>
      <w:r w:rsidRPr="00025E41">
        <w:rPr>
          <w:rFonts w:asciiTheme="minorHAnsi" w:eastAsia="Times New Roman" w:hAnsiTheme="minorHAnsi" w:cstheme="minorHAnsi"/>
          <w:b/>
          <w:bCs/>
          <w:szCs w:val="24"/>
          <w:lang w:val="en"/>
        </w:rPr>
        <w:t>4. How can I tell that the used oil tank is almost full?</w:t>
      </w:r>
    </w:p>
    <w:p w14:paraId="6ABCBFA8" w14:textId="7D1E91D7" w:rsidR="00C26538" w:rsidRPr="008E32E6" w:rsidRDefault="00644D99" w:rsidP="00F042C1">
      <w:pPr>
        <w:shd w:val="clear" w:color="auto" w:fill="FFFFFF"/>
        <w:spacing w:before="100" w:beforeAutospacing="1" w:after="100" w:afterAutospacing="1" w:line="240" w:lineRule="auto"/>
        <w:jc w:val="both"/>
        <w:rPr>
          <w:rFonts w:asciiTheme="minorHAnsi" w:eastAsia="Times New Roman" w:hAnsiTheme="minorHAnsi" w:cstheme="minorHAnsi"/>
          <w:i/>
          <w:iCs/>
          <w:szCs w:val="24"/>
          <w:lang w:val="en"/>
        </w:rPr>
      </w:pPr>
      <w:r w:rsidRPr="008E32E6">
        <w:rPr>
          <w:rFonts w:asciiTheme="minorHAnsi" w:eastAsia="Times New Roman" w:hAnsiTheme="minorHAnsi" w:cstheme="minorHAnsi"/>
          <w:i/>
          <w:iCs/>
          <w:szCs w:val="24"/>
          <w:lang w:val="en"/>
        </w:rPr>
        <w:t>The tank should have a tank level gauge indicating the level of used oil in the tank. If no gauge is present on the tank, one should be installed.</w:t>
      </w:r>
    </w:p>
    <w:p w14:paraId="48955977" w14:textId="18CDCE15" w:rsidR="00C26538" w:rsidRPr="00025E41" w:rsidRDefault="00C26538" w:rsidP="00753F11">
      <w:pPr>
        <w:shd w:val="clear" w:color="auto" w:fill="FFFFFF"/>
        <w:spacing w:before="100" w:beforeAutospacing="1" w:after="100" w:afterAutospacing="1" w:line="240" w:lineRule="auto"/>
        <w:rPr>
          <w:rFonts w:asciiTheme="minorHAnsi" w:eastAsia="Times New Roman" w:hAnsiTheme="minorHAnsi" w:cstheme="minorHAnsi"/>
          <w:b/>
          <w:bCs/>
          <w:szCs w:val="24"/>
          <w:lang w:val="en"/>
        </w:rPr>
      </w:pPr>
      <w:r w:rsidRPr="00025E41">
        <w:rPr>
          <w:rFonts w:asciiTheme="minorHAnsi" w:eastAsia="Times New Roman" w:hAnsiTheme="minorHAnsi" w:cstheme="minorHAnsi"/>
          <w:b/>
          <w:bCs/>
          <w:szCs w:val="24"/>
          <w:lang w:val="en"/>
        </w:rPr>
        <w:t>5. When/how often should the used oil tank be emptied?</w:t>
      </w:r>
    </w:p>
    <w:p w14:paraId="2A67C18A" w14:textId="1FB65EF0" w:rsidR="00644D99" w:rsidRDefault="00644D99" w:rsidP="00753F11">
      <w:pPr>
        <w:shd w:val="clear" w:color="auto" w:fill="FFFFFF"/>
        <w:spacing w:before="100" w:beforeAutospacing="1" w:after="100" w:afterAutospacing="1" w:line="240" w:lineRule="auto"/>
        <w:rPr>
          <w:rFonts w:asciiTheme="minorHAnsi" w:eastAsia="Times New Roman" w:hAnsiTheme="minorHAnsi" w:cstheme="minorHAnsi"/>
          <w:i/>
          <w:iCs/>
          <w:szCs w:val="24"/>
          <w:lang w:val="en"/>
        </w:rPr>
      </w:pPr>
      <w:r w:rsidRPr="008E32E6">
        <w:rPr>
          <w:rFonts w:asciiTheme="minorHAnsi" w:eastAsia="Times New Roman" w:hAnsiTheme="minorHAnsi" w:cstheme="minorHAnsi"/>
          <w:i/>
          <w:iCs/>
          <w:szCs w:val="24"/>
          <w:lang w:val="en"/>
        </w:rPr>
        <w:t>When the tank is ¾ full, a provincially certified disposal contractor should be contacted to empty the tank.</w:t>
      </w:r>
    </w:p>
    <w:p w14:paraId="3E144ABB" w14:textId="562D7B8A" w:rsidR="003B743F" w:rsidRDefault="003B743F" w:rsidP="00753F11">
      <w:pPr>
        <w:shd w:val="clear" w:color="auto" w:fill="FFFFFF"/>
        <w:spacing w:before="100" w:beforeAutospacing="1" w:after="100" w:afterAutospacing="1" w:line="240" w:lineRule="auto"/>
        <w:rPr>
          <w:rFonts w:asciiTheme="minorHAnsi" w:eastAsia="Times New Roman" w:hAnsiTheme="minorHAnsi" w:cstheme="minorHAnsi"/>
          <w:b/>
          <w:bCs/>
          <w:szCs w:val="24"/>
          <w:lang w:val="en"/>
        </w:rPr>
      </w:pPr>
      <w:r>
        <w:rPr>
          <w:rFonts w:asciiTheme="minorHAnsi" w:eastAsia="Times New Roman" w:hAnsiTheme="minorHAnsi" w:cstheme="minorHAnsi"/>
          <w:b/>
          <w:bCs/>
          <w:szCs w:val="24"/>
          <w:lang w:val="en"/>
        </w:rPr>
        <w:t>6. Why is it important to recycle used oil?</w:t>
      </w:r>
    </w:p>
    <w:p w14:paraId="29E94788" w14:textId="5B3D3741" w:rsidR="003B743F" w:rsidRPr="00BF5722" w:rsidRDefault="00BF5722" w:rsidP="00BF5722">
      <w:pPr>
        <w:shd w:val="clear" w:color="auto" w:fill="FFFFFF"/>
        <w:spacing w:before="100" w:beforeAutospacing="1" w:after="100" w:afterAutospacing="1" w:line="240" w:lineRule="auto"/>
        <w:jc w:val="both"/>
        <w:rPr>
          <w:rFonts w:asciiTheme="minorHAnsi" w:eastAsia="Times New Roman" w:hAnsiTheme="minorHAnsi" w:cstheme="minorHAnsi"/>
          <w:i/>
          <w:iCs/>
          <w:szCs w:val="24"/>
          <w:lang w:val="en"/>
        </w:rPr>
      </w:pPr>
      <w:r>
        <w:rPr>
          <w:rFonts w:asciiTheme="minorHAnsi" w:eastAsia="Times New Roman" w:hAnsiTheme="minorHAnsi" w:cstheme="minorHAnsi"/>
          <w:i/>
          <w:iCs/>
          <w:szCs w:val="24"/>
          <w:lang w:val="en"/>
        </w:rPr>
        <w:t xml:space="preserve">By recycling used oil, you are making sure that the oil is reused </w:t>
      </w:r>
      <w:r w:rsidR="00C2171D">
        <w:rPr>
          <w:rFonts w:asciiTheme="minorHAnsi" w:eastAsia="Times New Roman" w:hAnsiTheme="minorHAnsi" w:cstheme="minorHAnsi"/>
          <w:i/>
          <w:iCs/>
          <w:szCs w:val="24"/>
          <w:lang w:val="en"/>
        </w:rPr>
        <w:t>properly</w:t>
      </w:r>
      <w:r>
        <w:rPr>
          <w:rFonts w:asciiTheme="minorHAnsi" w:eastAsia="Times New Roman" w:hAnsiTheme="minorHAnsi" w:cstheme="minorHAnsi"/>
          <w:i/>
          <w:iCs/>
          <w:szCs w:val="24"/>
          <w:lang w:val="en"/>
        </w:rPr>
        <w:t>. This includes re-refining lubrication oil, industrial burner fuel or even other products. Therefore, a proper used oil management program makes sure that the oil does not end up in an unwanted environment.</w:t>
      </w:r>
    </w:p>
    <w:sectPr w:rsidR="003B743F" w:rsidRPr="00BF5722">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CEAF" w14:textId="77777777" w:rsidR="00A34FB8" w:rsidRDefault="00A34FB8" w:rsidP="000E6E3A">
      <w:pPr>
        <w:spacing w:after="0" w:line="240" w:lineRule="auto"/>
      </w:pPr>
      <w:r>
        <w:separator/>
      </w:r>
    </w:p>
  </w:endnote>
  <w:endnote w:type="continuationSeparator" w:id="0">
    <w:p w14:paraId="09CA2C78" w14:textId="77777777" w:rsidR="00A34FB8" w:rsidRDefault="00A34FB8" w:rsidP="000E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458519"/>
      <w:docPartObj>
        <w:docPartGallery w:val="Page Numbers (Bottom of Page)"/>
        <w:docPartUnique/>
      </w:docPartObj>
    </w:sdtPr>
    <w:sdtEndPr>
      <w:rPr>
        <w:noProof/>
      </w:rPr>
    </w:sdtEndPr>
    <w:sdtContent>
      <w:p w14:paraId="79E3341F" w14:textId="48CDEE6F" w:rsidR="009A2DCF" w:rsidRDefault="009A2D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B800A" w14:textId="77777777" w:rsidR="009A2DCF" w:rsidRDefault="009A2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347D" w14:textId="77777777" w:rsidR="00A34FB8" w:rsidRDefault="00A34FB8" w:rsidP="000E6E3A">
      <w:pPr>
        <w:spacing w:after="0" w:line="240" w:lineRule="auto"/>
      </w:pPr>
      <w:r>
        <w:separator/>
      </w:r>
    </w:p>
  </w:footnote>
  <w:footnote w:type="continuationSeparator" w:id="0">
    <w:p w14:paraId="340FB7FD" w14:textId="77777777" w:rsidR="00A34FB8" w:rsidRDefault="00A34FB8" w:rsidP="000E6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4F60" w14:textId="1E2494F8" w:rsidR="009A2DCF" w:rsidRDefault="009A2DCF" w:rsidP="003128E0">
    <w:pPr>
      <w:pStyle w:val="Header"/>
    </w:pPr>
    <w:r>
      <w:rPr>
        <w:noProof/>
      </w:rPr>
      <w:drawing>
        <wp:inline distT="0" distB="0" distL="0" distR="0" wp14:anchorId="455E5F63" wp14:editId="7351E96D">
          <wp:extent cx="696203" cy="761566"/>
          <wp:effectExtent l="0" t="0" r="889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632" cy="778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713"/>
    <w:multiLevelType w:val="hybridMultilevel"/>
    <w:tmpl w:val="21727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21053"/>
    <w:multiLevelType w:val="hybridMultilevel"/>
    <w:tmpl w:val="E15C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211A2"/>
    <w:multiLevelType w:val="multilevel"/>
    <w:tmpl w:val="29C2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F5EC1"/>
    <w:multiLevelType w:val="hybridMultilevel"/>
    <w:tmpl w:val="B530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12C0"/>
    <w:multiLevelType w:val="hybridMultilevel"/>
    <w:tmpl w:val="1A1AA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7F8"/>
    <w:multiLevelType w:val="hybridMultilevel"/>
    <w:tmpl w:val="FB605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D669DA"/>
    <w:multiLevelType w:val="hybridMultilevel"/>
    <w:tmpl w:val="4D040AE2"/>
    <w:lvl w:ilvl="0" w:tplc="FA08B1AE">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F1024"/>
    <w:multiLevelType w:val="hybridMultilevel"/>
    <w:tmpl w:val="0D281494"/>
    <w:lvl w:ilvl="0" w:tplc="8638AB7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6167B"/>
    <w:multiLevelType w:val="hybridMultilevel"/>
    <w:tmpl w:val="B912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B2B89"/>
    <w:multiLevelType w:val="hybridMultilevel"/>
    <w:tmpl w:val="E508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F435F"/>
    <w:multiLevelType w:val="hybridMultilevel"/>
    <w:tmpl w:val="BAC6BB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A6C1F"/>
    <w:multiLevelType w:val="hybridMultilevel"/>
    <w:tmpl w:val="7A1292D0"/>
    <w:lvl w:ilvl="0" w:tplc="FA08B1A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F5546"/>
    <w:multiLevelType w:val="hybridMultilevel"/>
    <w:tmpl w:val="4522B970"/>
    <w:lvl w:ilvl="0" w:tplc="5ABEBA3C">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B7700"/>
    <w:multiLevelType w:val="hybridMultilevel"/>
    <w:tmpl w:val="E96A4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54E5C"/>
    <w:multiLevelType w:val="hybridMultilevel"/>
    <w:tmpl w:val="DF183146"/>
    <w:lvl w:ilvl="0" w:tplc="FA08B1A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C4394"/>
    <w:multiLevelType w:val="hybridMultilevel"/>
    <w:tmpl w:val="42DC62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E66ADD"/>
    <w:multiLevelType w:val="hybridMultilevel"/>
    <w:tmpl w:val="E9EEFD54"/>
    <w:lvl w:ilvl="0" w:tplc="FA08B1AE">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0867A2"/>
    <w:multiLevelType w:val="multilevel"/>
    <w:tmpl w:val="ED7C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67E77"/>
    <w:multiLevelType w:val="hybridMultilevel"/>
    <w:tmpl w:val="1824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056E3"/>
    <w:multiLevelType w:val="hybridMultilevel"/>
    <w:tmpl w:val="0C7A0276"/>
    <w:lvl w:ilvl="0" w:tplc="FA08B1AE">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BB4442"/>
    <w:multiLevelType w:val="hybridMultilevel"/>
    <w:tmpl w:val="D436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213A4"/>
    <w:multiLevelType w:val="hybridMultilevel"/>
    <w:tmpl w:val="7FC66536"/>
    <w:lvl w:ilvl="0" w:tplc="38C8C64C">
      <w:start w:val="1"/>
      <w:numFmt w:val="bullet"/>
      <w:lvlText w:val="•"/>
      <w:lvlJc w:val="left"/>
      <w:pPr>
        <w:tabs>
          <w:tab w:val="num" w:pos="720"/>
        </w:tabs>
        <w:ind w:left="720" w:hanging="360"/>
      </w:pPr>
      <w:rPr>
        <w:rFonts w:ascii="Arial" w:hAnsi="Arial" w:hint="default"/>
      </w:rPr>
    </w:lvl>
    <w:lvl w:ilvl="1" w:tplc="F7CE487A" w:tentative="1">
      <w:start w:val="1"/>
      <w:numFmt w:val="bullet"/>
      <w:lvlText w:val="•"/>
      <w:lvlJc w:val="left"/>
      <w:pPr>
        <w:tabs>
          <w:tab w:val="num" w:pos="1440"/>
        </w:tabs>
        <w:ind w:left="1440" w:hanging="360"/>
      </w:pPr>
      <w:rPr>
        <w:rFonts w:ascii="Arial" w:hAnsi="Arial" w:hint="default"/>
      </w:rPr>
    </w:lvl>
    <w:lvl w:ilvl="2" w:tplc="EEF25792" w:tentative="1">
      <w:start w:val="1"/>
      <w:numFmt w:val="bullet"/>
      <w:lvlText w:val="•"/>
      <w:lvlJc w:val="left"/>
      <w:pPr>
        <w:tabs>
          <w:tab w:val="num" w:pos="2160"/>
        </w:tabs>
        <w:ind w:left="2160" w:hanging="360"/>
      </w:pPr>
      <w:rPr>
        <w:rFonts w:ascii="Arial" w:hAnsi="Arial" w:hint="default"/>
      </w:rPr>
    </w:lvl>
    <w:lvl w:ilvl="3" w:tplc="07F810B8" w:tentative="1">
      <w:start w:val="1"/>
      <w:numFmt w:val="bullet"/>
      <w:lvlText w:val="•"/>
      <w:lvlJc w:val="left"/>
      <w:pPr>
        <w:tabs>
          <w:tab w:val="num" w:pos="2880"/>
        </w:tabs>
        <w:ind w:left="2880" w:hanging="360"/>
      </w:pPr>
      <w:rPr>
        <w:rFonts w:ascii="Arial" w:hAnsi="Arial" w:hint="default"/>
      </w:rPr>
    </w:lvl>
    <w:lvl w:ilvl="4" w:tplc="E4704C50" w:tentative="1">
      <w:start w:val="1"/>
      <w:numFmt w:val="bullet"/>
      <w:lvlText w:val="•"/>
      <w:lvlJc w:val="left"/>
      <w:pPr>
        <w:tabs>
          <w:tab w:val="num" w:pos="3600"/>
        </w:tabs>
        <w:ind w:left="3600" w:hanging="360"/>
      </w:pPr>
      <w:rPr>
        <w:rFonts w:ascii="Arial" w:hAnsi="Arial" w:hint="default"/>
      </w:rPr>
    </w:lvl>
    <w:lvl w:ilvl="5" w:tplc="E8F6D266" w:tentative="1">
      <w:start w:val="1"/>
      <w:numFmt w:val="bullet"/>
      <w:lvlText w:val="•"/>
      <w:lvlJc w:val="left"/>
      <w:pPr>
        <w:tabs>
          <w:tab w:val="num" w:pos="4320"/>
        </w:tabs>
        <w:ind w:left="4320" w:hanging="360"/>
      </w:pPr>
      <w:rPr>
        <w:rFonts w:ascii="Arial" w:hAnsi="Arial" w:hint="default"/>
      </w:rPr>
    </w:lvl>
    <w:lvl w:ilvl="6" w:tplc="2548B1A4" w:tentative="1">
      <w:start w:val="1"/>
      <w:numFmt w:val="bullet"/>
      <w:lvlText w:val="•"/>
      <w:lvlJc w:val="left"/>
      <w:pPr>
        <w:tabs>
          <w:tab w:val="num" w:pos="5040"/>
        </w:tabs>
        <w:ind w:left="5040" w:hanging="360"/>
      </w:pPr>
      <w:rPr>
        <w:rFonts w:ascii="Arial" w:hAnsi="Arial" w:hint="default"/>
      </w:rPr>
    </w:lvl>
    <w:lvl w:ilvl="7" w:tplc="74DCAD72" w:tentative="1">
      <w:start w:val="1"/>
      <w:numFmt w:val="bullet"/>
      <w:lvlText w:val="•"/>
      <w:lvlJc w:val="left"/>
      <w:pPr>
        <w:tabs>
          <w:tab w:val="num" w:pos="5760"/>
        </w:tabs>
        <w:ind w:left="5760" w:hanging="360"/>
      </w:pPr>
      <w:rPr>
        <w:rFonts w:ascii="Arial" w:hAnsi="Arial" w:hint="default"/>
      </w:rPr>
    </w:lvl>
    <w:lvl w:ilvl="8" w:tplc="926CB5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9D3C58"/>
    <w:multiLevelType w:val="hybridMultilevel"/>
    <w:tmpl w:val="65E0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C40CC"/>
    <w:multiLevelType w:val="hybridMultilevel"/>
    <w:tmpl w:val="3426F61C"/>
    <w:lvl w:ilvl="0" w:tplc="FA08B1A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76851"/>
    <w:multiLevelType w:val="multilevel"/>
    <w:tmpl w:val="91A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4C08BC"/>
    <w:multiLevelType w:val="hybridMultilevel"/>
    <w:tmpl w:val="AF24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429D5"/>
    <w:multiLevelType w:val="hybridMultilevel"/>
    <w:tmpl w:val="1F58D9F6"/>
    <w:lvl w:ilvl="0" w:tplc="FA08B1AE">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043127"/>
    <w:multiLevelType w:val="hybridMultilevel"/>
    <w:tmpl w:val="E53E4274"/>
    <w:lvl w:ilvl="0" w:tplc="8638AB7A">
      <w:numFmt w:val="bullet"/>
      <w:lvlText w:val="-"/>
      <w:lvlJc w:val="left"/>
      <w:pPr>
        <w:ind w:left="1440" w:hanging="360"/>
      </w:pPr>
      <w:rPr>
        <w:rFonts w:ascii="Helvetica" w:eastAsiaTheme="minorHAnsi"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13D51"/>
    <w:multiLevelType w:val="hybridMultilevel"/>
    <w:tmpl w:val="3944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A022B"/>
    <w:multiLevelType w:val="multilevel"/>
    <w:tmpl w:val="CFEA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3D1B9F"/>
    <w:multiLevelType w:val="hybridMultilevel"/>
    <w:tmpl w:val="957E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C7FDD"/>
    <w:multiLevelType w:val="hybridMultilevel"/>
    <w:tmpl w:val="4C70DFCE"/>
    <w:lvl w:ilvl="0" w:tplc="7E5C1B26">
      <w:start w:val="1"/>
      <w:numFmt w:val="bullet"/>
      <w:lvlText w:val="•"/>
      <w:lvlJc w:val="left"/>
      <w:pPr>
        <w:tabs>
          <w:tab w:val="num" w:pos="720"/>
        </w:tabs>
        <w:ind w:left="720" w:hanging="360"/>
      </w:pPr>
      <w:rPr>
        <w:rFonts w:ascii="Arial" w:hAnsi="Arial" w:hint="default"/>
      </w:rPr>
    </w:lvl>
    <w:lvl w:ilvl="1" w:tplc="F170F638" w:tentative="1">
      <w:start w:val="1"/>
      <w:numFmt w:val="bullet"/>
      <w:lvlText w:val="•"/>
      <w:lvlJc w:val="left"/>
      <w:pPr>
        <w:tabs>
          <w:tab w:val="num" w:pos="1440"/>
        </w:tabs>
        <w:ind w:left="1440" w:hanging="360"/>
      </w:pPr>
      <w:rPr>
        <w:rFonts w:ascii="Arial" w:hAnsi="Arial" w:hint="default"/>
      </w:rPr>
    </w:lvl>
    <w:lvl w:ilvl="2" w:tplc="79D69A4C" w:tentative="1">
      <w:start w:val="1"/>
      <w:numFmt w:val="bullet"/>
      <w:lvlText w:val="•"/>
      <w:lvlJc w:val="left"/>
      <w:pPr>
        <w:tabs>
          <w:tab w:val="num" w:pos="2160"/>
        </w:tabs>
        <w:ind w:left="2160" w:hanging="360"/>
      </w:pPr>
      <w:rPr>
        <w:rFonts w:ascii="Arial" w:hAnsi="Arial" w:hint="default"/>
      </w:rPr>
    </w:lvl>
    <w:lvl w:ilvl="3" w:tplc="CB1A53D2" w:tentative="1">
      <w:start w:val="1"/>
      <w:numFmt w:val="bullet"/>
      <w:lvlText w:val="•"/>
      <w:lvlJc w:val="left"/>
      <w:pPr>
        <w:tabs>
          <w:tab w:val="num" w:pos="2880"/>
        </w:tabs>
        <w:ind w:left="2880" w:hanging="360"/>
      </w:pPr>
      <w:rPr>
        <w:rFonts w:ascii="Arial" w:hAnsi="Arial" w:hint="default"/>
      </w:rPr>
    </w:lvl>
    <w:lvl w:ilvl="4" w:tplc="FE548ACC" w:tentative="1">
      <w:start w:val="1"/>
      <w:numFmt w:val="bullet"/>
      <w:lvlText w:val="•"/>
      <w:lvlJc w:val="left"/>
      <w:pPr>
        <w:tabs>
          <w:tab w:val="num" w:pos="3600"/>
        </w:tabs>
        <w:ind w:left="3600" w:hanging="360"/>
      </w:pPr>
      <w:rPr>
        <w:rFonts w:ascii="Arial" w:hAnsi="Arial" w:hint="default"/>
      </w:rPr>
    </w:lvl>
    <w:lvl w:ilvl="5" w:tplc="2908719A" w:tentative="1">
      <w:start w:val="1"/>
      <w:numFmt w:val="bullet"/>
      <w:lvlText w:val="•"/>
      <w:lvlJc w:val="left"/>
      <w:pPr>
        <w:tabs>
          <w:tab w:val="num" w:pos="4320"/>
        </w:tabs>
        <w:ind w:left="4320" w:hanging="360"/>
      </w:pPr>
      <w:rPr>
        <w:rFonts w:ascii="Arial" w:hAnsi="Arial" w:hint="default"/>
      </w:rPr>
    </w:lvl>
    <w:lvl w:ilvl="6" w:tplc="9702A3F8" w:tentative="1">
      <w:start w:val="1"/>
      <w:numFmt w:val="bullet"/>
      <w:lvlText w:val="•"/>
      <w:lvlJc w:val="left"/>
      <w:pPr>
        <w:tabs>
          <w:tab w:val="num" w:pos="5040"/>
        </w:tabs>
        <w:ind w:left="5040" w:hanging="360"/>
      </w:pPr>
      <w:rPr>
        <w:rFonts w:ascii="Arial" w:hAnsi="Arial" w:hint="default"/>
      </w:rPr>
    </w:lvl>
    <w:lvl w:ilvl="7" w:tplc="D56E7AC4" w:tentative="1">
      <w:start w:val="1"/>
      <w:numFmt w:val="bullet"/>
      <w:lvlText w:val="•"/>
      <w:lvlJc w:val="left"/>
      <w:pPr>
        <w:tabs>
          <w:tab w:val="num" w:pos="5760"/>
        </w:tabs>
        <w:ind w:left="5760" w:hanging="360"/>
      </w:pPr>
      <w:rPr>
        <w:rFonts w:ascii="Arial" w:hAnsi="Arial" w:hint="default"/>
      </w:rPr>
    </w:lvl>
    <w:lvl w:ilvl="8" w:tplc="474C888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461D38"/>
    <w:multiLevelType w:val="hybridMultilevel"/>
    <w:tmpl w:val="0F06AB3C"/>
    <w:lvl w:ilvl="0" w:tplc="51B05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C189F"/>
    <w:multiLevelType w:val="hybridMultilevel"/>
    <w:tmpl w:val="DA22D452"/>
    <w:lvl w:ilvl="0" w:tplc="FA08B1A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24CB1"/>
    <w:multiLevelType w:val="hybridMultilevel"/>
    <w:tmpl w:val="B0320A88"/>
    <w:lvl w:ilvl="0" w:tplc="FA08B1A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F02FE9"/>
    <w:multiLevelType w:val="hybridMultilevel"/>
    <w:tmpl w:val="51D489A8"/>
    <w:lvl w:ilvl="0" w:tplc="FA08B1A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3119">
    <w:abstractNumId w:val="17"/>
  </w:num>
  <w:num w:numId="2" w16cid:durableId="966542002">
    <w:abstractNumId w:val="8"/>
  </w:num>
  <w:num w:numId="3" w16cid:durableId="1014694860">
    <w:abstractNumId w:val="29"/>
  </w:num>
  <w:num w:numId="4" w16cid:durableId="336080830">
    <w:abstractNumId w:val="4"/>
  </w:num>
  <w:num w:numId="5" w16cid:durableId="439225338">
    <w:abstractNumId w:val="15"/>
  </w:num>
  <w:num w:numId="6" w16cid:durableId="584151429">
    <w:abstractNumId w:val="20"/>
  </w:num>
  <w:num w:numId="7" w16cid:durableId="1892957435">
    <w:abstractNumId w:val="22"/>
  </w:num>
  <w:num w:numId="8" w16cid:durableId="1868523207">
    <w:abstractNumId w:val="33"/>
  </w:num>
  <w:num w:numId="9" w16cid:durableId="920259096">
    <w:abstractNumId w:val="16"/>
  </w:num>
  <w:num w:numId="10" w16cid:durableId="1863393476">
    <w:abstractNumId w:val="6"/>
  </w:num>
  <w:num w:numId="11" w16cid:durableId="918557605">
    <w:abstractNumId w:val="11"/>
  </w:num>
  <w:num w:numId="12" w16cid:durableId="318966748">
    <w:abstractNumId w:val="35"/>
  </w:num>
  <w:num w:numId="13" w16cid:durableId="587151882">
    <w:abstractNumId w:val="19"/>
  </w:num>
  <w:num w:numId="14" w16cid:durableId="862937389">
    <w:abstractNumId w:val="26"/>
  </w:num>
  <w:num w:numId="15" w16cid:durableId="55127106">
    <w:abstractNumId w:val="14"/>
  </w:num>
  <w:num w:numId="16" w16cid:durableId="443429056">
    <w:abstractNumId w:val="23"/>
  </w:num>
  <w:num w:numId="17" w16cid:durableId="1092706941">
    <w:abstractNumId w:val="34"/>
  </w:num>
  <w:num w:numId="18" w16cid:durableId="256403116">
    <w:abstractNumId w:val="24"/>
  </w:num>
  <w:num w:numId="19" w16cid:durableId="1149591427">
    <w:abstractNumId w:val="2"/>
  </w:num>
  <w:num w:numId="20" w16cid:durableId="1556820881">
    <w:abstractNumId w:val="7"/>
  </w:num>
  <w:num w:numId="21" w16cid:durableId="729619153">
    <w:abstractNumId w:val="27"/>
  </w:num>
  <w:num w:numId="22" w16cid:durableId="419327930">
    <w:abstractNumId w:val="0"/>
  </w:num>
  <w:num w:numId="23" w16cid:durableId="623075208">
    <w:abstractNumId w:val="1"/>
  </w:num>
  <w:num w:numId="24" w16cid:durableId="1937208963">
    <w:abstractNumId w:val="25"/>
  </w:num>
  <w:num w:numId="25" w16cid:durableId="632754393">
    <w:abstractNumId w:val="30"/>
  </w:num>
  <w:num w:numId="26" w16cid:durableId="265045330">
    <w:abstractNumId w:val="9"/>
  </w:num>
  <w:num w:numId="27" w16cid:durableId="158931191">
    <w:abstractNumId w:val="31"/>
  </w:num>
  <w:num w:numId="28" w16cid:durableId="841047165">
    <w:abstractNumId w:val="28"/>
  </w:num>
  <w:num w:numId="29" w16cid:durableId="1628774418">
    <w:abstractNumId w:val="18"/>
  </w:num>
  <w:num w:numId="30" w16cid:durableId="2060472009">
    <w:abstractNumId w:val="21"/>
  </w:num>
  <w:num w:numId="31" w16cid:durableId="238297283">
    <w:abstractNumId w:val="13"/>
  </w:num>
  <w:num w:numId="32" w16cid:durableId="1741052889">
    <w:abstractNumId w:val="10"/>
  </w:num>
  <w:num w:numId="33" w16cid:durableId="1464275513">
    <w:abstractNumId w:val="5"/>
  </w:num>
  <w:num w:numId="34" w16cid:durableId="1336150561">
    <w:abstractNumId w:val="3"/>
  </w:num>
  <w:num w:numId="35" w16cid:durableId="123236559">
    <w:abstractNumId w:val="32"/>
  </w:num>
  <w:num w:numId="36" w16cid:durableId="20483303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AF"/>
    <w:rsid w:val="00017093"/>
    <w:rsid w:val="000206EF"/>
    <w:rsid w:val="0002092D"/>
    <w:rsid w:val="0002184C"/>
    <w:rsid w:val="00025E41"/>
    <w:rsid w:val="000371C6"/>
    <w:rsid w:val="00067C01"/>
    <w:rsid w:val="00095E56"/>
    <w:rsid w:val="00096B8C"/>
    <w:rsid w:val="000A2573"/>
    <w:rsid w:val="000A7656"/>
    <w:rsid w:val="000B0983"/>
    <w:rsid w:val="000B382C"/>
    <w:rsid w:val="000B6F53"/>
    <w:rsid w:val="000C2E09"/>
    <w:rsid w:val="000C40AF"/>
    <w:rsid w:val="000C49F7"/>
    <w:rsid w:val="000E6E3A"/>
    <w:rsid w:val="000F2127"/>
    <w:rsid w:val="00101CBE"/>
    <w:rsid w:val="001242D4"/>
    <w:rsid w:val="00126CAF"/>
    <w:rsid w:val="00132AA6"/>
    <w:rsid w:val="00141A0D"/>
    <w:rsid w:val="001420E3"/>
    <w:rsid w:val="001546F6"/>
    <w:rsid w:val="0015787C"/>
    <w:rsid w:val="00157B09"/>
    <w:rsid w:val="00157EF5"/>
    <w:rsid w:val="00174E15"/>
    <w:rsid w:val="0018603F"/>
    <w:rsid w:val="0019048C"/>
    <w:rsid w:val="001908A9"/>
    <w:rsid w:val="00197E75"/>
    <w:rsid w:val="001A699F"/>
    <w:rsid w:val="001B2E5C"/>
    <w:rsid w:val="001B66E2"/>
    <w:rsid w:val="001D476B"/>
    <w:rsid w:val="001E1511"/>
    <w:rsid w:val="001E4C61"/>
    <w:rsid w:val="0021157B"/>
    <w:rsid w:val="00214631"/>
    <w:rsid w:val="00236EEE"/>
    <w:rsid w:val="00245674"/>
    <w:rsid w:val="00245F59"/>
    <w:rsid w:val="00250B97"/>
    <w:rsid w:val="00253544"/>
    <w:rsid w:val="00270615"/>
    <w:rsid w:val="002730F9"/>
    <w:rsid w:val="002854D4"/>
    <w:rsid w:val="0029231F"/>
    <w:rsid w:val="002942CD"/>
    <w:rsid w:val="002B72F1"/>
    <w:rsid w:val="002B7327"/>
    <w:rsid w:val="002D0196"/>
    <w:rsid w:val="002D1989"/>
    <w:rsid w:val="002D628A"/>
    <w:rsid w:val="002D72E5"/>
    <w:rsid w:val="002E330C"/>
    <w:rsid w:val="002F697A"/>
    <w:rsid w:val="003128E0"/>
    <w:rsid w:val="00322061"/>
    <w:rsid w:val="003231F9"/>
    <w:rsid w:val="0032434E"/>
    <w:rsid w:val="003413DD"/>
    <w:rsid w:val="00343A90"/>
    <w:rsid w:val="00351F84"/>
    <w:rsid w:val="0038789A"/>
    <w:rsid w:val="00392DD5"/>
    <w:rsid w:val="00393914"/>
    <w:rsid w:val="003B1957"/>
    <w:rsid w:val="003B5B21"/>
    <w:rsid w:val="003B5BC1"/>
    <w:rsid w:val="003B743F"/>
    <w:rsid w:val="003D7DC7"/>
    <w:rsid w:val="00401479"/>
    <w:rsid w:val="004032D3"/>
    <w:rsid w:val="0040378A"/>
    <w:rsid w:val="0040578F"/>
    <w:rsid w:val="004172C7"/>
    <w:rsid w:val="00432633"/>
    <w:rsid w:val="00433C0C"/>
    <w:rsid w:val="004356CD"/>
    <w:rsid w:val="00457C7C"/>
    <w:rsid w:val="004612B3"/>
    <w:rsid w:val="004673AB"/>
    <w:rsid w:val="00470828"/>
    <w:rsid w:val="00474DAD"/>
    <w:rsid w:val="004801A3"/>
    <w:rsid w:val="00495AA5"/>
    <w:rsid w:val="00495EC0"/>
    <w:rsid w:val="004A72E2"/>
    <w:rsid w:val="004C3CC5"/>
    <w:rsid w:val="004D1227"/>
    <w:rsid w:val="004D7A8F"/>
    <w:rsid w:val="004E04B1"/>
    <w:rsid w:val="004F4511"/>
    <w:rsid w:val="00513969"/>
    <w:rsid w:val="00513FB0"/>
    <w:rsid w:val="005318CD"/>
    <w:rsid w:val="005376CB"/>
    <w:rsid w:val="005405F5"/>
    <w:rsid w:val="00554599"/>
    <w:rsid w:val="00555D2A"/>
    <w:rsid w:val="00561A51"/>
    <w:rsid w:val="005839D0"/>
    <w:rsid w:val="005972CA"/>
    <w:rsid w:val="005A17AF"/>
    <w:rsid w:val="005A21D6"/>
    <w:rsid w:val="005A5DE6"/>
    <w:rsid w:val="005A6F38"/>
    <w:rsid w:val="005B27F1"/>
    <w:rsid w:val="005D1D5C"/>
    <w:rsid w:val="005E54F6"/>
    <w:rsid w:val="0060335A"/>
    <w:rsid w:val="006120A7"/>
    <w:rsid w:val="006312B6"/>
    <w:rsid w:val="0063688C"/>
    <w:rsid w:val="00644D99"/>
    <w:rsid w:val="00646772"/>
    <w:rsid w:val="00676F91"/>
    <w:rsid w:val="00680DE8"/>
    <w:rsid w:val="00685F6B"/>
    <w:rsid w:val="0069035D"/>
    <w:rsid w:val="006978E5"/>
    <w:rsid w:val="006A4CE2"/>
    <w:rsid w:val="006B11E5"/>
    <w:rsid w:val="006C0AD3"/>
    <w:rsid w:val="006C47B8"/>
    <w:rsid w:val="006C666F"/>
    <w:rsid w:val="006C704F"/>
    <w:rsid w:val="006D14D5"/>
    <w:rsid w:val="006D51FF"/>
    <w:rsid w:val="00713685"/>
    <w:rsid w:val="00726F58"/>
    <w:rsid w:val="00727FC5"/>
    <w:rsid w:val="0073624D"/>
    <w:rsid w:val="00737032"/>
    <w:rsid w:val="007414EF"/>
    <w:rsid w:val="00743844"/>
    <w:rsid w:val="00745D61"/>
    <w:rsid w:val="00753F11"/>
    <w:rsid w:val="007576D3"/>
    <w:rsid w:val="00765283"/>
    <w:rsid w:val="007772E5"/>
    <w:rsid w:val="007979AC"/>
    <w:rsid w:val="007C5117"/>
    <w:rsid w:val="007D24F4"/>
    <w:rsid w:val="00803742"/>
    <w:rsid w:val="00827311"/>
    <w:rsid w:val="00842FBC"/>
    <w:rsid w:val="00847554"/>
    <w:rsid w:val="00854C9B"/>
    <w:rsid w:val="00857755"/>
    <w:rsid w:val="00877AFB"/>
    <w:rsid w:val="008813E2"/>
    <w:rsid w:val="008832AA"/>
    <w:rsid w:val="00883A85"/>
    <w:rsid w:val="00883D0E"/>
    <w:rsid w:val="008841BC"/>
    <w:rsid w:val="00886A5D"/>
    <w:rsid w:val="00896A1C"/>
    <w:rsid w:val="008A106D"/>
    <w:rsid w:val="008A2638"/>
    <w:rsid w:val="008C7F26"/>
    <w:rsid w:val="008E32E6"/>
    <w:rsid w:val="008E4F68"/>
    <w:rsid w:val="008E6186"/>
    <w:rsid w:val="008F1030"/>
    <w:rsid w:val="009170C8"/>
    <w:rsid w:val="009255E2"/>
    <w:rsid w:val="00925CCB"/>
    <w:rsid w:val="00927FA3"/>
    <w:rsid w:val="00940EF8"/>
    <w:rsid w:val="00945BD9"/>
    <w:rsid w:val="00946B6A"/>
    <w:rsid w:val="00950BF3"/>
    <w:rsid w:val="00967A8B"/>
    <w:rsid w:val="00990E81"/>
    <w:rsid w:val="00991E4A"/>
    <w:rsid w:val="009A29DB"/>
    <w:rsid w:val="009A2DCF"/>
    <w:rsid w:val="009B1DD9"/>
    <w:rsid w:val="009B3D7F"/>
    <w:rsid w:val="009C0F60"/>
    <w:rsid w:val="009C3740"/>
    <w:rsid w:val="009E19E1"/>
    <w:rsid w:val="009E396F"/>
    <w:rsid w:val="009E5888"/>
    <w:rsid w:val="009F167F"/>
    <w:rsid w:val="00A0096B"/>
    <w:rsid w:val="00A02838"/>
    <w:rsid w:val="00A047B2"/>
    <w:rsid w:val="00A0542A"/>
    <w:rsid w:val="00A13A64"/>
    <w:rsid w:val="00A17C8F"/>
    <w:rsid w:val="00A220A1"/>
    <w:rsid w:val="00A237B6"/>
    <w:rsid w:val="00A32945"/>
    <w:rsid w:val="00A341CD"/>
    <w:rsid w:val="00A34FB8"/>
    <w:rsid w:val="00A37902"/>
    <w:rsid w:val="00A4730C"/>
    <w:rsid w:val="00A60A2E"/>
    <w:rsid w:val="00A64EA1"/>
    <w:rsid w:val="00A9151E"/>
    <w:rsid w:val="00A92766"/>
    <w:rsid w:val="00AB1E74"/>
    <w:rsid w:val="00AB56FE"/>
    <w:rsid w:val="00AC260D"/>
    <w:rsid w:val="00AC380A"/>
    <w:rsid w:val="00AD2A10"/>
    <w:rsid w:val="00AD3635"/>
    <w:rsid w:val="00AD7ADE"/>
    <w:rsid w:val="00AE5DB9"/>
    <w:rsid w:val="00AE5DF1"/>
    <w:rsid w:val="00AF39C3"/>
    <w:rsid w:val="00AF7A9E"/>
    <w:rsid w:val="00B000DC"/>
    <w:rsid w:val="00B04026"/>
    <w:rsid w:val="00B05143"/>
    <w:rsid w:val="00B051FB"/>
    <w:rsid w:val="00B1081E"/>
    <w:rsid w:val="00B222E1"/>
    <w:rsid w:val="00B22C3B"/>
    <w:rsid w:val="00B24AE9"/>
    <w:rsid w:val="00B26B51"/>
    <w:rsid w:val="00B3092C"/>
    <w:rsid w:val="00B30AE1"/>
    <w:rsid w:val="00B50E24"/>
    <w:rsid w:val="00B659E7"/>
    <w:rsid w:val="00B73778"/>
    <w:rsid w:val="00B746A8"/>
    <w:rsid w:val="00B7788D"/>
    <w:rsid w:val="00B85326"/>
    <w:rsid w:val="00B96533"/>
    <w:rsid w:val="00BA7C89"/>
    <w:rsid w:val="00BC00DD"/>
    <w:rsid w:val="00BC53B5"/>
    <w:rsid w:val="00BC5F88"/>
    <w:rsid w:val="00BE5593"/>
    <w:rsid w:val="00BE792D"/>
    <w:rsid w:val="00BF226B"/>
    <w:rsid w:val="00BF2C45"/>
    <w:rsid w:val="00BF5722"/>
    <w:rsid w:val="00C04EE6"/>
    <w:rsid w:val="00C16A43"/>
    <w:rsid w:val="00C20DDC"/>
    <w:rsid w:val="00C2171D"/>
    <w:rsid w:val="00C26538"/>
    <w:rsid w:val="00C27CEC"/>
    <w:rsid w:val="00C31DAB"/>
    <w:rsid w:val="00C3422B"/>
    <w:rsid w:val="00C91957"/>
    <w:rsid w:val="00CA2ACB"/>
    <w:rsid w:val="00CA60B9"/>
    <w:rsid w:val="00CB1285"/>
    <w:rsid w:val="00CB43AB"/>
    <w:rsid w:val="00CB53C4"/>
    <w:rsid w:val="00CC3C2F"/>
    <w:rsid w:val="00CC6B5E"/>
    <w:rsid w:val="00CF4FCD"/>
    <w:rsid w:val="00D005B6"/>
    <w:rsid w:val="00D064C2"/>
    <w:rsid w:val="00D11B6F"/>
    <w:rsid w:val="00D323D8"/>
    <w:rsid w:val="00D35A49"/>
    <w:rsid w:val="00D459F4"/>
    <w:rsid w:val="00D554EB"/>
    <w:rsid w:val="00D60159"/>
    <w:rsid w:val="00D97DBC"/>
    <w:rsid w:val="00DA0498"/>
    <w:rsid w:val="00DB03FA"/>
    <w:rsid w:val="00DB65EE"/>
    <w:rsid w:val="00DC4770"/>
    <w:rsid w:val="00DC7E30"/>
    <w:rsid w:val="00DD7049"/>
    <w:rsid w:val="00DE6F60"/>
    <w:rsid w:val="00DF12F4"/>
    <w:rsid w:val="00E0269C"/>
    <w:rsid w:val="00E02E62"/>
    <w:rsid w:val="00E102F9"/>
    <w:rsid w:val="00E11CFA"/>
    <w:rsid w:val="00E15A7F"/>
    <w:rsid w:val="00E20479"/>
    <w:rsid w:val="00E43796"/>
    <w:rsid w:val="00E45E19"/>
    <w:rsid w:val="00E6443B"/>
    <w:rsid w:val="00E666B2"/>
    <w:rsid w:val="00E669AB"/>
    <w:rsid w:val="00E77C52"/>
    <w:rsid w:val="00E904F4"/>
    <w:rsid w:val="00E92290"/>
    <w:rsid w:val="00E96FA1"/>
    <w:rsid w:val="00E97F1C"/>
    <w:rsid w:val="00EB1B98"/>
    <w:rsid w:val="00EB2315"/>
    <w:rsid w:val="00EC207C"/>
    <w:rsid w:val="00EC7A4C"/>
    <w:rsid w:val="00ED1689"/>
    <w:rsid w:val="00F037F8"/>
    <w:rsid w:val="00F042C1"/>
    <w:rsid w:val="00F10DEF"/>
    <w:rsid w:val="00F13D54"/>
    <w:rsid w:val="00F23967"/>
    <w:rsid w:val="00F457FB"/>
    <w:rsid w:val="00F458AE"/>
    <w:rsid w:val="00F52F58"/>
    <w:rsid w:val="00F55E87"/>
    <w:rsid w:val="00F80786"/>
    <w:rsid w:val="00F8387C"/>
    <w:rsid w:val="00F8744E"/>
    <w:rsid w:val="00F90030"/>
    <w:rsid w:val="00FA7F2C"/>
    <w:rsid w:val="00FB11F1"/>
    <w:rsid w:val="00FC01E7"/>
    <w:rsid w:val="00FC3B80"/>
    <w:rsid w:val="00FD7461"/>
    <w:rsid w:val="00FE318A"/>
    <w:rsid w:val="00FE35A2"/>
    <w:rsid w:val="00FF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7BC47"/>
  <w15:chartTrackingRefBased/>
  <w15:docId w15:val="{2DEB70AD-B2C7-4169-9D0D-FBDC5AB9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ACB"/>
    <w:rPr>
      <w:rFonts w:ascii="Arial" w:hAnsi="Arial"/>
      <w:sz w:val="24"/>
    </w:rPr>
  </w:style>
  <w:style w:type="paragraph" w:styleId="Heading1">
    <w:name w:val="heading 1"/>
    <w:basedOn w:val="Normal"/>
    <w:link w:val="Heading1Char"/>
    <w:uiPriority w:val="9"/>
    <w:qFormat/>
    <w:rsid w:val="00C04EE6"/>
    <w:pPr>
      <w:spacing w:before="100" w:beforeAutospacing="1" w:after="100" w:afterAutospacing="1" w:line="240" w:lineRule="auto"/>
      <w:outlineLvl w:val="0"/>
    </w:pPr>
    <w:rPr>
      <w:rFonts w:asciiTheme="majorHAnsi" w:eastAsia="Times New Roman" w:hAnsiTheme="majorHAnsi" w:cs="Times New Roman"/>
      <w:b/>
      <w:bCs/>
      <w:kern w:val="36"/>
      <w:sz w:val="40"/>
      <w:szCs w:val="48"/>
    </w:rPr>
  </w:style>
  <w:style w:type="paragraph" w:styleId="Heading2">
    <w:name w:val="heading 2"/>
    <w:basedOn w:val="Normal"/>
    <w:next w:val="Normal"/>
    <w:link w:val="Heading2Char"/>
    <w:uiPriority w:val="9"/>
    <w:unhideWhenUsed/>
    <w:qFormat/>
    <w:rsid w:val="00C04EE6"/>
    <w:pPr>
      <w:keepNext/>
      <w:keepLines/>
      <w:spacing w:before="40"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EE6"/>
    <w:rPr>
      <w:rFonts w:asciiTheme="majorHAnsi" w:eastAsia="Times New Roman" w:hAnsiTheme="majorHAnsi" w:cs="Times New Roman"/>
      <w:b/>
      <w:bCs/>
      <w:kern w:val="36"/>
      <w:sz w:val="40"/>
      <w:szCs w:val="48"/>
    </w:rPr>
  </w:style>
  <w:style w:type="character" w:customStyle="1" w:styleId="Heading2Char">
    <w:name w:val="Heading 2 Char"/>
    <w:basedOn w:val="DefaultParagraphFont"/>
    <w:link w:val="Heading2"/>
    <w:uiPriority w:val="9"/>
    <w:rsid w:val="00C04EE6"/>
    <w:rPr>
      <w:rFonts w:asciiTheme="majorHAnsi" w:eastAsiaTheme="majorEastAsia" w:hAnsiTheme="majorHAnsi" w:cstheme="majorBidi"/>
      <w:b/>
      <w:sz w:val="28"/>
      <w:szCs w:val="26"/>
    </w:rPr>
  </w:style>
  <w:style w:type="character" w:styleId="Hyperlink">
    <w:name w:val="Hyperlink"/>
    <w:basedOn w:val="DefaultParagraphFont"/>
    <w:uiPriority w:val="99"/>
    <w:unhideWhenUsed/>
    <w:rsid w:val="00141A0D"/>
    <w:rPr>
      <w:color w:val="0000FF"/>
      <w:u w:val="single"/>
    </w:rPr>
  </w:style>
  <w:style w:type="table" w:styleId="TableGrid">
    <w:name w:val="Table Grid"/>
    <w:basedOn w:val="TableNormal"/>
    <w:uiPriority w:val="39"/>
    <w:rsid w:val="0014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41A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41A0D"/>
    <w:pPr>
      <w:ind w:left="720"/>
      <w:contextualSpacing/>
    </w:pPr>
  </w:style>
  <w:style w:type="character" w:styleId="CommentReference">
    <w:name w:val="annotation reference"/>
    <w:basedOn w:val="DefaultParagraphFont"/>
    <w:uiPriority w:val="99"/>
    <w:semiHidden/>
    <w:unhideWhenUsed/>
    <w:rsid w:val="00141A0D"/>
    <w:rPr>
      <w:sz w:val="16"/>
      <w:szCs w:val="16"/>
    </w:rPr>
  </w:style>
  <w:style w:type="paragraph" w:styleId="CommentText">
    <w:name w:val="annotation text"/>
    <w:basedOn w:val="Normal"/>
    <w:link w:val="CommentTextChar"/>
    <w:uiPriority w:val="99"/>
    <w:semiHidden/>
    <w:unhideWhenUsed/>
    <w:rsid w:val="00141A0D"/>
    <w:pPr>
      <w:spacing w:line="240" w:lineRule="auto"/>
    </w:pPr>
    <w:rPr>
      <w:sz w:val="20"/>
      <w:szCs w:val="20"/>
    </w:rPr>
  </w:style>
  <w:style w:type="character" w:customStyle="1" w:styleId="CommentTextChar">
    <w:name w:val="Comment Text Char"/>
    <w:basedOn w:val="DefaultParagraphFont"/>
    <w:link w:val="CommentText"/>
    <w:uiPriority w:val="99"/>
    <w:semiHidden/>
    <w:rsid w:val="00141A0D"/>
    <w:rPr>
      <w:sz w:val="20"/>
      <w:szCs w:val="20"/>
    </w:rPr>
  </w:style>
  <w:style w:type="paragraph" w:styleId="CommentSubject">
    <w:name w:val="annotation subject"/>
    <w:basedOn w:val="CommentText"/>
    <w:next w:val="CommentText"/>
    <w:link w:val="CommentSubjectChar"/>
    <w:uiPriority w:val="99"/>
    <w:semiHidden/>
    <w:unhideWhenUsed/>
    <w:rsid w:val="00141A0D"/>
    <w:rPr>
      <w:b/>
      <w:bCs/>
    </w:rPr>
  </w:style>
  <w:style w:type="character" w:customStyle="1" w:styleId="CommentSubjectChar">
    <w:name w:val="Comment Subject Char"/>
    <w:basedOn w:val="CommentTextChar"/>
    <w:link w:val="CommentSubject"/>
    <w:uiPriority w:val="99"/>
    <w:semiHidden/>
    <w:rsid w:val="00141A0D"/>
    <w:rPr>
      <w:b/>
      <w:bCs/>
      <w:sz w:val="20"/>
      <w:szCs w:val="20"/>
    </w:rPr>
  </w:style>
  <w:style w:type="paragraph" w:styleId="BalloonText">
    <w:name w:val="Balloon Text"/>
    <w:basedOn w:val="Normal"/>
    <w:link w:val="BalloonTextChar"/>
    <w:uiPriority w:val="99"/>
    <w:semiHidden/>
    <w:unhideWhenUsed/>
    <w:rsid w:val="00141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0D"/>
    <w:rPr>
      <w:rFonts w:ascii="Segoe UI" w:hAnsi="Segoe UI" w:cs="Segoe UI"/>
      <w:sz w:val="18"/>
      <w:szCs w:val="18"/>
    </w:rPr>
  </w:style>
  <w:style w:type="paragraph" w:styleId="NormalWeb">
    <w:name w:val="Normal (Web)"/>
    <w:basedOn w:val="Normal"/>
    <w:uiPriority w:val="99"/>
    <w:semiHidden/>
    <w:unhideWhenUsed/>
    <w:rsid w:val="004172C7"/>
    <w:pPr>
      <w:spacing w:before="100" w:beforeAutospacing="1" w:after="100" w:afterAutospacing="1" w:line="240" w:lineRule="auto"/>
    </w:pPr>
    <w:rPr>
      <w:rFonts w:ascii="Times New Roman" w:eastAsia="Times New Roman" w:hAnsi="Times New Roman" w:cs="Times New Roman"/>
      <w:szCs w:val="24"/>
    </w:rPr>
  </w:style>
  <w:style w:type="paragraph" w:customStyle="1" w:styleId="Default">
    <w:name w:val="Default"/>
    <w:rsid w:val="003B5B2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3B5B21"/>
    <w:pPr>
      <w:widowControl w:val="0"/>
      <w:autoSpaceDE w:val="0"/>
      <w:autoSpaceDN w:val="0"/>
      <w:spacing w:after="0" w:line="240" w:lineRule="auto"/>
    </w:pPr>
    <w:rPr>
      <w:rFonts w:ascii="Garamond" w:eastAsia="Garamond" w:hAnsi="Garamond" w:cs="Garamond"/>
      <w:lang w:bidi="en-US"/>
    </w:rPr>
  </w:style>
  <w:style w:type="character" w:customStyle="1" w:styleId="BodyTextChar">
    <w:name w:val="Body Text Char"/>
    <w:basedOn w:val="DefaultParagraphFont"/>
    <w:link w:val="BodyText"/>
    <w:uiPriority w:val="1"/>
    <w:rsid w:val="003B5B21"/>
    <w:rPr>
      <w:rFonts w:ascii="Garamond" w:eastAsia="Garamond" w:hAnsi="Garamond" w:cs="Garamond"/>
      <w:lang w:bidi="en-US"/>
    </w:rPr>
  </w:style>
  <w:style w:type="character" w:styleId="FollowedHyperlink">
    <w:name w:val="FollowedHyperlink"/>
    <w:basedOn w:val="DefaultParagraphFont"/>
    <w:uiPriority w:val="99"/>
    <w:semiHidden/>
    <w:unhideWhenUsed/>
    <w:rsid w:val="003B5B21"/>
    <w:rPr>
      <w:color w:val="954F72" w:themeColor="followedHyperlink"/>
      <w:u w:val="single"/>
    </w:rPr>
  </w:style>
  <w:style w:type="paragraph" w:customStyle="1" w:styleId="1">
    <w:name w:val="1"/>
    <w:basedOn w:val="Normal"/>
    <w:rsid w:val="00D60159"/>
    <w:pPr>
      <w:spacing w:line="240" w:lineRule="exact"/>
    </w:pPr>
    <w:rPr>
      <w:rFonts w:ascii="Verdana" w:eastAsia="Times New Roman" w:hAnsi="Verdana" w:cs="Verdana"/>
      <w:sz w:val="20"/>
      <w:szCs w:val="20"/>
    </w:rPr>
  </w:style>
  <w:style w:type="paragraph" w:styleId="Header">
    <w:name w:val="header"/>
    <w:basedOn w:val="Normal"/>
    <w:link w:val="HeaderChar"/>
    <w:uiPriority w:val="99"/>
    <w:unhideWhenUsed/>
    <w:rsid w:val="000E6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E3A"/>
  </w:style>
  <w:style w:type="paragraph" w:styleId="Footer">
    <w:name w:val="footer"/>
    <w:basedOn w:val="Normal"/>
    <w:link w:val="FooterChar"/>
    <w:uiPriority w:val="99"/>
    <w:unhideWhenUsed/>
    <w:rsid w:val="000E6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E3A"/>
  </w:style>
  <w:style w:type="character" w:styleId="UnresolvedMention">
    <w:name w:val="Unresolved Mention"/>
    <w:basedOn w:val="DefaultParagraphFont"/>
    <w:uiPriority w:val="99"/>
    <w:semiHidden/>
    <w:unhideWhenUsed/>
    <w:rsid w:val="007772E5"/>
    <w:rPr>
      <w:color w:val="605E5C"/>
      <w:shd w:val="clear" w:color="auto" w:fill="E1DFDD"/>
    </w:rPr>
  </w:style>
  <w:style w:type="paragraph" w:styleId="TOCHeading">
    <w:name w:val="TOC Heading"/>
    <w:basedOn w:val="Heading1"/>
    <w:next w:val="Normal"/>
    <w:uiPriority w:val="39"/>
    <w:unhideWhenUsed/>
    <w:qFormat/>
    <w:rsid w:val="005972CA"/>
    <w:pPr>
      <w:keepNext/>
      <w:keepLines/>
      <w:spacing w:before="240" w:beforeAutospacing="0" w:after="0" w:afterAutospacing="0" w:line="259" w:lineRule="auto"/>
      <w:outlineLvl w:val="9"/>
    </w:pPr>
    <w:rPr>
      <w:rFonts w:eastAsiaTheme="majorEastAsia" w:cstheme="majorBidi"/>
      <w:bCs w:val="0"/>
      <w:kern w:val="0"/>
      <w:szCs w:val="32"/>
    </w:rPr>
  </w:style>
  <w:style w:type="paragraph" w:styleId="TOC1">
    <w:name w:val="toc 1"/>
    <w:basedOn w:val="Normal"/>
    <w:next w:val="Normal"/>
    <w:autoRedefine/>
    <w:uiPriority w:val="39"/>
    <w:unhideWhenUsed/>
    <w:rsid w:val="00CA2ACB"/>
    <w:pPr>
      <w:spacing w:after="100"/>
    </w:pPr>
  </w:style>
  <w:style w:type="paragraph" w:styleId="TOC2">
    <w:name w:val="toc 2"/>
    <w:basedOn w:val="Normal"/>
    <w:next w:val="Normal"/>
    <w:autoRedefine/>
    <w:uiPriority w:val="39"/>
    <w:unhideWhenUsed/>
    <w:rsid w:val="00CA2ACB"/>
    <w:pPr>
      <w:spacing w:after="100"/>
      <w:ind w:left="220"/>
    </w:pPr>
  </w:style>
  <w:style w:type="paragraph" w:styleId="Revision">
    <w:name w:val="Revision"/>
    <w:hidden/>
    <w:uiPriority w:val="99"/>
    <w:semiHidden/>
    <w:rsid w:val="00CB43A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8092">
      <w:bodyDiv w:val="1"/>
      <w:marLeft w:val="0"/>
      <w:marRight w:val="0"/>
      <w:marTop w:val="0"/>
      <w:marBottom w:val="0"/>
      <w:divBdr>
        <w:top w:val="none" w:sz="0" w:space="0" w:color="auto"/>
        <w:left w:val="none" w:sz="0" w:space="0" w:color="auto"/>
        <w:bottom w:val="none" w:sz="0" w:space="0" w:color="auto"/>
        <w:right w:val="none" w:sz="0" w:space="0" w:color="auto"/>
      </w:divBdr>
      <w:divsChild>
        <w:div w:id="1310868602">
          <w:marLeft w:val="547"/>
          <w:marRight w:val="0"/>
          <w:marTop w:val="77"/>
          <w:marBottom w:val="0"/>
          <w:divBdr>
            <w:top w:val="none" w:sz="0" w:space="0" w:color="auto"/>
            <w:left w:val="none" w:sz="0" w:space="0" w:color="auto"/>
            <w:bottom w:val="none" w:sz="0" w:space="0" w:color="auto"/>
            <w:right w:val="none" w:sz="0" w:space="0" w:color="auto"/>
          </w:divBdr>
        </w:div>
        <w:div w:id="827399728">
          <w:marLeft w:val="547"/>
          <w:marRight w:val="0"/>
          <w:marTop w:val="77"/>
          <w:marBottom w:val="0"/>
          <w:divBdr>
            <w:top w:val="none" w:sz="0" w:space="0" w:color="auto"/>
            <w:left w:val="none" w:sz="0" w:space="0" w:color="auto"/>
            <w:bottom w:val="none" w:sz="0" w:space="0" w:color="auto"/>
            <w:right w:val="none" w:sz="0" w:space="0" w:color="auto"/>
          </w:divBdr>
        </w:div>
        <w:div w:id="1881896501">
          <w:marLeft w:val="547"/>
          <w:marRight w:val="0"/>
          <w:marTop w:val="77"/>
          <w:marBottom w:val="0"/>
          <w:divBdr>
            <w:top w:val="none" w:sz="0" w:space="0" w:color="auto"/>
            <w:left w:val="none" w:sz="0" w:space="0" w:color="auto"/>
            <w:bottom w:val="none" w:sz="0" w:space="0" w:color="auto"/>
            <w:right w:val="none" w:sz="0" w:space="0" w:color="auto"/>
          </w:divBdr>
        </w:div>
        <w:div w:id="1057045338">
          <w:marLeft w:val="547"/>
          <w:marRight w:val="0"/>
          <w:marTop w:val="77"/>
          <w:marBottom w:val="0"/>
          <w:divBdr>
            <w:top w:val="none" w:sz="0" w:space="0" w:color="auto"/>
            <w:left w:val="none" w:sz="0" w:space="0" w:color="auto"/>
            <w:bottom w:val="none" w:sz="0" w:space="0" w:color="auto"/>
            <w:right w:val="none" w:sz="0" w:space="0" w:color="auto"/>
          </w:divBdr>
        </w:div>
      </w:divsChild>
    </w:div>
    <w:div w:id="670988032">
      <w:bodyDiv w:val="1"/>
      <w:marLeft w:val="0"/>
      <w:marRight w:val="0"/>
      <w:marTop w:val="0"/>
      <w:marBottom w:val="0"/>
      <w:divBdr>
        <w:top w:val="none" w:sz="0" w:space="0" w:color="auto"/>
        <w:left w:val="none" w:sz="0" w:space="0" w:color="auto"/>
        <w:bottom w:val="none" w:sz="0" w:space="0" w:color="auto"/>
        <w:right w:val="none" w:sz="0" w:space="0" w:color="auto"/>
      </w:divBdr>
    </w:div>
    <w:div w:id="731267951">
      <w:bodyDiv w:val="1"/>
      <w:marLeft w:val="0"/>
      <w:marRight w:val="0"/>
      <w:marTop w:val="0"/>
      <w:marBottom w:val="0"/>
      <w:divBdr>
        <w:top w:val="none" w:sz="0" w:space="0" w:color="auto"/>
        <w:left w:val="none" w:sz="0" w:space="0" w:color="auto"/>
        <w:bottom w:val="none" w:sz="0" w:space="0" w:color="auto"/>
        <w:right w:val="none" w:sz="0" w:space="0" w:color="auto"/>
      </w:divBdr>
    </w:div>
    <w:div w:id="880091819">
      <w:bodyDiv w:val="1"/>
      <w:marLeft w:val="0"/>
      <w:marRight w:val="0"/>
      <w:marTop w:val="0"/>
      <w:marBottom w:val="0"/>
      <w:divBdr>
        <w:top w:val="none" w:sz="0" w:space="0" w:color="auto"/>
        <w:left w:val="none" w:sz="0" w:space="0" w:color="auto"/>
        <w:bottom w:val="none" w:sz="0" w:space="0" w:color="auto"/>
        <w:right w:val="none" w:sz="0" w:space="0" w:color="auto"/>
      </w:divBdr>
    </w:div>
    <w:div w:id="921836887">
      <w:bodyDiv w:val="1"/>
      <w:marLeft w:val="0"/>
      <w:marRight w:val="0"/>
      <w:marTop w:val="0"/>
      <w:marBottom w:val="0"/>
      <w:divBdr>
        <w:top w:val="none" w:sz="0" w:space="0" w:color="auto"/>
        <w:left w:val="none" w:sz="0" w:space="0" w:color="auto"/>
        <w:bottom w:val="none" w:sz="0" w:space="0" w:color="auto"/>
        <w:right w:val="none" w:sz="0" w:space="0" w:color="auto"/>
      </w:divBdr>
    </w:div>
    <w:div w:id="1229877880">
      <w:bodyDiv w:val="1"/>
      <w:marLeft w:val="0"/>
      <w:marRight w:val="0"/>
      <w:marTop w:val="0"/>
      <w:marBottom w:val="0"/>
      <w:divBdr>
        <w:top w:val="none" w:sz="0" w:space="0" w:color="auto"/>
        <w:left w:val="none" w:sz="0" w:space="0" w:color="auto"/>
        <w:bottom w:val="none" w:sz="0" w:space="0" w:color="auto"/>
        <w:right w:val="none" w:sz="0" w:space="0" w:color="auto"/>
      </w:divBdr>
    </w:div>
    <w:div w:id="1458061455">
      <w:bodyDiv w:val="1"/>
      <w:marLeft w:val="0"/>
      <w:marRight w:val="0"/>
      <w:marTop w:val="0"/>
      <w:marBottom w:val="0"/>
      <w:divBdr>
        <w:top w:val="none" w:sz="0" w:space="0" w:color="auto"/>
        <w:left w:val="none" w:sz="0" w:space="0" w:color="auto"/>
        <w:bottom w:val="none" w:sz="0" w:space="0" w:color="auto"/>
        <w:right w:val="none" w:sz="0" w:space="0" w:color="auto"/>
      </w:divBdr>
      <w:divsChild>
        <w:div w:id="2043823942">
          <w:marLeft w:val="403"/>
          <w:marRight w:val="0"/>
          <w:marTop w:val="77"/>
          <w:marBottom w:val="90"/>
          <w:divBdr>
            <w:top w:val="none" w:sz="0" w:space="0" w:color="auto"/>
            <w:left w:val="none" w:sz="0" w:space="0" w:color="auto"/>
            <w:bottom w:val="none" w:sz="0" w:space="0" w:color="auto"/>
            <w:right w:val="none" w:sz="0" w:space="0" w:color="auto"/>
          </w:divBdr>
        </w:div>
      </w:divsChild>
    </w:div>
    <w:div w:id="1937902180">
      <w:bodyDiv w:val="1"/>
      <w:marLeft w:val="0"/>
      <w:marRight w:val="0"/>
      <w:marTop w:val="0"/>
      <w:marBottom w:val="0"/>
      <w:divBdr>
        <w:top w:val="none" w:sz="0" w:space="0" w:color="auto"/>
        <w:left w:val="none" w:sz="0" w:space="0" w:color="auto"/>
        <w:bottom w:val="none" w:sz="0" w:space="0" w:color="auto"/>
        <w:right w:val="none" w:sz="0" w:space="0" w:color="auto"/>
      </w:divBdr>
    </w:div>
    <w:div w:id="2145536918">
      <w:bodyDiv w:val="1"/>
      <w:marLeft w:val="0"/>
      <w:marRight w:val="0"/>
      <w:marTop w:val="0"/>
      <w:marBottom w:val="0"/>
      <w:divBdr>
        <w:top w:val="none" w:sz="0" w:space="0" w:color="auto"/>
        <w:left w:val="none" w:sz="0" w:space="0" w:color="auto"/>
        <w:bottom w:val="none" w:sz="0" w:space="0" w:color="auto"/>
        <w:right w:val="none" w:sz="0" w:space="0" w:color="auto"/>
      </w:divBdr>
      <w:divsChild>
        <w:div w:id="1608730999">
          <w:marLeft w:val="0"/>
          <w:marRight w:val="0"/>
          <w:marTop w:val="0"/>
          <w:marBottom w:val="0"/>
          <w:divBdr>
            <w:top w:val="none" w:sz="0" w:space="0" w:color="auto"/>
            <w:left w:val="none" w:sz="0" w:space="0" w:color="auto"/>
            <w:bottom w:val="none" w:sz="0" w:space="0" w:color="auto"/>
            <w:right w:val="none" w:sz="0" w:space="0" w:color="auto"/>
          </w:divBdr>
          <w:divsChild>
            <w:div w:id="1243225222">
              <w:marLeft w:val="0"/>
              <w:marRight w:val="0"/>
              <w:marTop w:val="0"/>
              <w:marBottom w:val="0"/>
              <w:divBdr>
                <w:top w:val="none" w:sz="0" w:space="0" w:color="auto"/>
                <w:left w:val="none" w:sz="0" w:space="0" w:color="auto"/>
                <w:bottom w:val="none" w:sz="0" w:space="0" w:color="auto"/>
                <w:right w:val="none" w:sz="0" w:space="0" w:color="auto"/>
              </w:divBdr>
              <w:divsChild>
                <w:div w:id="1345085362">
                  <w:marLeft w:val="0"/>
                  <w:marRight w:val="0"/>
                  <w:marTop w:val="0"/>
                  <w:marBottom w:val="0"/>
                  <w:divBdr>
                    <w:top w:val="none" w:sz="0" w:space="0" w:color="auto"/>
                    <w:left w:val="none" w:sz="0" w:space="0" w:color="auto"/>
                    <w:bottom w:val="none" w:sz="0" w:space="0" w:color="auto"/>
                    <w:right w:val="none" w:sz="0" w:space="0" w:color="auto"/>
                  </w:divBdr>
                  <w:divsChild>
                    <w:div w:id="1393039584">
                      <w:marLeft w:val="0"/>
                      <w:marRight w:val="0"/>
                      <w:marTop w:val="0"/>
                      <w:marBottom w:val="0"/>
                      <w:divBdr>
                        <w:top w:val="none" w:sz="0" w:space="0" w:color="auto"/>
                        <w:left w:val="none" w:sz="0" w:space="0" w:color="auto"/>
                        <w:bottom w:val="none" w:sz="0" w:space="0" w:color="auto"/>
                        <w:right w:val="none" w:sz="0" w:space="0" w:color="auto"/>
                      </w:divBdr>
                      <w:divsChild>
                        <w:div w:id="1312322080">
                          <w:marLeft w:val="0"/>
                          <w:marRight w:val="0"/>
                          <w:marTop w:val="0"/>
                          <w:marBottom w:val="0"/>
                          <w:divBdr>
                            <w:top w:val="none" w:sz="0" w:space="0" w:color="auto"/>
                            <w:left w:val="none" w:sz="0" w:space="0" w:color="auto"/>
                            <w:bottom w:val="none" w:sz="0" w:space="0" w:color="auto"/>
                            <w:right w:val="none" w:sz="0" w:space="0" w:color="auto"/>
                          </w:divBdr>
                          <w:divsChild>
                            <w:div w:id="1841579558">
                              <w:marLeft w:val="0"/>
                              <w:marRight w:val="0"/>
                              <w:marTop w:val="0"/>
                              <w:marBottom w:val="0"/>
                              <w:divBdr>
                                <w:top w:val="none" w:sz="0" w:space="0" w:color="auto"/>
                                <w:left w:val="none" w:sz="0" w:space="0" w:color="auto"/>
                                <w:bottom w:val="none" w:sz="0" w:space="0" w:color="auto"/>
                                <w:right w:val="none" w:sz="0" w:space="0" w:color="auto"/>
                              </w:divBdr>
                              <w:divsChild>
                                <w:div w:id="883637962">
                                  <w:marLeft w:val="0"/>
                                  <w:marRight w:val="0"/>
                                  <w:marTop w:val="0"/>
                                  <w:marBottom w:val="0"/>
                                  <w:divBdr>
                                    <w:top w:val="none" w:sz="0" w:space="0" w:color="auto"/>
                                    <w:left w:val="none" w:sz="0" w:space="0" w:color="auto"/>
                                    <w:bottom w:val="none" w:sz="0" w:space="0" w:color="auto"/>
                                    <w:right w:val="none" w:sz="0" w:space="0" w:color="auto"/>
                                  </w:divBdr>
                                  <w:divsChild>
                                    <w:div w:id="1694266194">
                                      <w:marLeft w:val="0"/>
                                      <w:marRight w:val="0"/>
                                      <w:marTop w:val="0"/>
                                      <w:marBottom w:val="0"/>
                                      <w:divBdr>
                                        <w:top w:val="none" w:sz="0" w:space="0" w:color="auto"/>
                                        <w:left w:val="none" w:sz="0" w:space="0" w:color="auto"/>
                                        <w:bottom w:val="none" w:sz="0" w:space="0" w:color="auto"/>
                                        <w:right w:val="none" w:sz="0" w:space="0" w:color="auto"/>
                                      </w:divBdr>
                                      <w:divsChild>
                                        <w:div w:id="2040155020">
                                          <w:marLeft w:val="0"/>
                                          <w:marRight w:val="0"/>
                                          <w:marTop w:val="0"/>
                                          <w:marBottom w:val="0"/>
                                          <w:divBdr>
                                            <w:top w:val="none" w:sz="0" w:space="0" w:color="auto"/>
                                            <w:left w:val="none" w:sz="0" w:space="0" w:color="auto"/>
                                            <w:bottom w:val="none" w:sz="0" w:space="0" w:color="auto"/>
                                            <w:right w:val="none" w:sz="0" w:space="0" w:color="auto"/>
                                          </w:divBdr>
                                          <w:divsChild>
                                            <w:div w:id="92166430">
                                              <w:marLeft w:val="0"/>
                                              <w:marRight w:val="0"/>
                                              <w:marTop w:val="0"/>
                                              <w:marBottom w:val="0"/>
                                              <w:divBdr>
                                                <w:top w:val="none" w:sz="0" w:space="0" w:color="auto"/>
                                                <w:left w:val="none" w:sz="0" w:space="0" w:color="auto"/>
                                                <w:bottom w:val="none" w:sz="0" w:space="0" w:color="auto"/>
                                                <w:right w:val="none" w:sz="0" w:space="0" w:color="auto"/>
                                              </w:divBdr>
                                              <w:divsChild>
                                                <w:div w:id="1059130839">
                                                  <w:marLeft w:val="0"/>
                                                  <w:marRight w:val="0"/>
                                                  <w:marTop w:val="0"/>
                                                  <w:marBottom w:val="0"/>
                                                  <w:divBdr>
                                                    <w:top w:val="none" w:sz="0" w:space="0" w:color="auto"/>
                                                    <w:left w:val="none" w:sz="0" w:space="0" w:color="auto"/>
                                                    <w:bottom w:val="none" w:sz="0" w:space="0" w:color="auto"/>
                                                    <w:right w:val="none" w:sz="0" w:space="0" w:color="auto"/>
                                                  </w:divBdr>
                                                  <w:divsChild>
                                                    <w:div w:id="696010021">
                                                      <w:marLeft w:val="0"/>
                                                      <w:marRight w:val="0"/>
                                                      <w:marTop w:val="0"/>
                                                      <w:marBottom w:val="0"/>
                                                      <w:divBdr>
                                                        <w:top w:val="none" w:sz="0" w:space="0" w:color="auto"/>
                                                        <w:left w:val="none" w:sz="0" w:space="0" w:color="auto"/>
                                                        <w:bottom w:val="none" w:sz="0" w:space="0" w:color="auto"/>
                                                        <w:right w:val="none" w:sz="0" w:space="0" w:color="auto"/>
                                                      </w:divBdr>
                                                      <w:divsChild>
                                                        <w:div w:id="1194734246">
                                                          <w:marLeft w:val="3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o-mpo.gc.ca/sch-ppb/toolbox-boiteaoutils/environment-environnement/eerp-pmue-eng.html" TargetMode="External"/><Relationship Id="rId13" Type="http://schemas.openxmlformats.org/officeDocument/2006/relationships/hyperlink" Target="https://wwwdev.ncr.dfo-mpo.ca/sch-ppb/toolbox-boiteaoutils/environment-environnement/eerp-eng.html" TargetMode="External"/><Relationship Id="rId18" Type="http://schemas.openxmlformats.org/officeDocument/2006/relationships/image" Target="media/image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canada.ca/content/dam/eccc/documents/pdf/cepa/ccme-pn-1326-eng.pdf" TargetMode="External"/><Relationship Id="rId17" Type="http://schemas.openxmlformats.org/officeDocument/2006/relationships/hyperlink" Target="https://www.dfo-mpo.gc.ca/sch-ppb/toolbox-boiteaoutils/environment-environnement/eerp-pmue-eng.html" TargetMode="External"/><Relationship Id="rId25" Type="http://schemas.openxmlformats.org/officeDocument/2006/relationships/hyperlink" Target="https://www.dfo-mpo.gc.ca/sch-ppb/toolbox-boiteaoutils/environment-environnement/eerp-pmue-eng.html" TargetMode="External"/><Relationship Id="rId2" Type="http://schemas.openxmlformats.org/officeDocument/2006/relationships/numbering" Target="numbering.xml"/><Relationship Id="rId16" Type="http://schemas.openxmlformats.org/officeDocument/2006/relationships/hyperlink" Target="https://wwwdev.ncr.dfo-mpo.ca/sch-ppb/toolbox-boiteaoutils/environment-environnement/eerp-eng.htm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c-publications.canada.ca/eng/view/object/?id=cd32b653-318c-441a-bacd-08bd39332275" TargetMode="External"/><Relationship Id="rId24" Type="http://schemas.openxmlformats.org/officeDocument/2006/relationships/hyperlink" Target="https://laws-lois.justice.gc.ca/eng/regulations/SOR-2008-197/index.html" TargetMode="External"/><Relationship Id="rId5" Type="http://schemas.openxmlformats.org/officeDocument/2006/relationships/webSettings" Target="webSettings.xml"/><Relationship Id="rId15" Type="http://schemas.openxmlformats.org/officeDocument/2006/relationships/hyperlink" Target="https://nb.uoma-atlantic.com/en/homepage" TargetMode="External"/><Relationship Id="rId23" Type="http://schemas.openxmlformats.org/officeDocument/2006/relationships/hyperlink" Target="https://www.canada.ca/en/environment-climate-change/services/canadian-environmental-protection-act-registry/publications/code-practice-storage-tank-systems.html" TargetMode="External"/><Relationship Id="rId28" Type="http://schemas.openxmlformats.org/officeDocument/2006/relationships/fontTable" Target="fontTable.xml"/><Relationship Id="rId10" Type="http://schemas.openxmlformats.org/officeDocument/2006/relationships/hyperlink" Target="https://www.canada.ca/en/environment-climate-change/services/pollutants/storage-tanks-petroleum-allied-products/regulations.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laws-lois.justice.gc.ca/eng/regulations/sor-2008-197/index.html" TargetMode="External"/><Relationship Id="rId14" Type="http://schemas.openxmlformats.org/officeDocument/2006/relationships/hyperlink" Target="https://www.albertarecycling.ca/" TargetMode="External"/><Relationship Id="rId22" Type="http://schemas.openxmlformats.org/officeDocument/2006/relationships/image" Target="media/image5.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0CD6F-350F-4CC7-8C47-5D591737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4412</Words>
  <Characters>25150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Sheila</dc:creator>
  <cp:keywords/>
  <dc:description/>
  <cp:lastModifiedBy>Kelley, Jason</cp:lastModifiedBy>
  <cp:revision>2</cp:revision>
  <dcterms:created xsi:type="dcterms:W3CDTF">2023-11-06T15:16:00Z</dcterms:created>
  <dcterms:modified xsi:type="dcterms:W3CDTF">2023-11-06T15:16:00Z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2021-02-26T15:18:05Z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3bbeffc8-3bb1-4807-9b9c-00005246f682</vt:lpwstr>
  </property>
  <property fmtid="{D5CDD505-2E9C-101B-9397-08002B2CF9AE}" pid="8" name="GrammarlyDocumentId">
    <vt:lpwstr>10616b44fd09d0eb410e611cf85d7a4db68e4034e3e78348718183110b252cf6</vt:lpwstr>
  </property>
</Properties>
</file>